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DC3" w:rsidRPr="001F6DC3" w:rsidRDefault="001F6DC3" w:rsidP="001F6DC3">
      <w:pPr>
        <w:pStyle w:val="ConsPlusTitlePage"/>
        <w:contextualSpacing/>
        <w:rPr>
          <w:rFonts w:ascii="Times New Roman" w:hAnsi="Times New Roman" w:cs="Times New Roman"/>
          <w:sz w:val="28"/>
          <w:szCs w:val="28"/>
        </w:rPr>
      </w:pPr>
      <w:r w:rsidRPr="001F6DC3">
        <w:rPr>
          <w:rFonts w:ascii="Times New Roman" w:hAnsi="Times New Roman" w:cs="Times New Roman"/>
          <w:sz w:val="28"/>
          <w:szCs w:val="28"/>
        </w:rPr>
        <w:br/>
      </w:r>
    </w:p>
    <w:p w:rsidR="001F6DC3" w:rsidRPr="001F6DC3" w:rsidRDefault="001F6DC3" w:rsidP="001F6DC3">
      <w:pPr>
        <w:pStyle w:val="ConsPlusNormal"/>
        <w:contextualSpacing/>
        <w:jc w:val="both"/>
        <w:outlineLvl w:val="0"/>
        <w:rPr>
          <w:rFonts w:ascii="Times New Roman" w:hAnsi="Times New Roman" w:cs="Times New Roman"/>
          <w:sz w:val="28"/>
          <w:szCs w:val="28"/>
        </w:rPr>
      </w:pPr>
    </w:p>
    <w:p w:rsidR="001F6DC3" w:rsidRPr="001F6DC3" w:rsidRDefault="001F6DC3" w:rsidP="001F6DC3">
      <w:pPr>
        <w:pStyle w:val="ConsPlusTitle"/>
        <w:contextualSpacing/>
        <w:jc w:val="center"/>
        <w:outlineLvl w:val="0"/>
        <w:rPr>
          <w:rFonts w:ascii="Times New Roman" w:hAnsi="Times New Roman" w:cs="Times New Roman"/>
          <w:sz w:val="28"/>
          <w:szCs w:val="28"/>
        </w:rPr>
      </w:pPr>
      <w:r w:rsidRPr="001F6DC3">
        <w:rPr>
          <w:rFonts w:ascii="Times New Roman" w:hAnsi="Times New Roman" w:cs="Times New Roman"/>
          <w:sz w:val="28"/>
          <w:szCs w:val="28"/>
        </w:rPr>
        <w:t>ПРАВИТЕЛЬСТВО РЕСПУБЛИКИ ДАГЕСТАН</w:t>
      </w:r>
    </w:p>
    <w:p w:rsidR="001F6DC3" w:rsidRPr="001F6DC3" w:rsidRDefault="001F6DC3" w:rsidP="001F6DC3">
      <w:pPr>
        <w:pStyle w:val="ConsPlusTitle"/>
        <w:contextualSpacing/>
        <w:jc w:val="center"/>
        <w:rPr>
          <w:rFonts w:ascii="Times New Roman" w:hAnsi="Times New Roman" w:cs="Times New Roman"/>
          <w:sz w:val="28"/>
          <w:szCs w:val="28"/>
        </w:rPr>
      </w:pP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ПОСТАНОВЛЕНИЕ</w:t>
      </w: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от 12 июля 2018 г. N 88</w:t>
      </w:r>
    </w:p>
    <w:p w:rsidR="001F6DC3" w:rsidRPr="001F6DC3" w:rsidRDefault="001F6DC3" w:rsidP="001F6DC3">
      <w:pPr>
        <w:pStyle w:val="ConsPlusTitle"/>
        <w:contextualSpacing/>
        <w:jc w:val="center"/>
        <w:rPr>
          <w:rFonts w:ascii="Times New Roman" w:hAnsi="Times New Roman" w:cs="Times New Roman"/>
          <w:sz w:val="28"/>
          <w:szCs w:val="28"/>
        </w:rPr>
      </w:pP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О СОВЕРШЕНСТВОВАНИИ УЧЕТА ГОСУДАРСТВЕННОГО</w:t>
      </w: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ИМУЩЕСТВА РЕСПУБЛИКИ ДАГЕСТАН</w:t>
      </w:r>
    </w:p>
    <w:p w:rsidR="001F6DC3" w:rsidRPr="001F6DC3" w:rsidRDefault="001F6DC3" w:rsidP="001F6DC3">
      <w:pPr>
        <w:spacing w:after="0" w:line="240" w:lineRule="auto"/>
        <w:contextualSpacing/>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целях совершенствования порядка учета государственного имущества Республики Дагестан и ведения реестра государственного имущества Республики Дагестан (далее - реестр), а также обеспечения полноты и достоверности содержащихся в реестре сведений о государственном имуществе Республики Дагестан Правительство Республики Дагестан постановляет: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1. Утвердить прилагаемое </w:t>
      </w:r>
      <w:hyperlink w:anchor="P48" w:history="1">
        <w:r w:rsidRPr="001F6DC3">
          <w:rPr>
            <w:rFonts w:ascii="Times New Roman" w:hAnsi="Times New Roman" w:cs="Times New Roman"/>
            <w:color w:val="0000FF"/>
            <w:sz w:val="28"/>
            <w:szCs w:val="28"/>
          </w:rPr>
          <w:t>Положение</w:t>
        </w:r>
      </w:hyperlink>
      <w:r w:rsidRPr="001F6DC3">
        <w:rPr>
          <w:rFonts w:ascii="Times New Roman" w:hAnsi="Times New Roman" w:cs="Times New Roman"/>
          <w:sz w:val="28"/>
          <w:szCs w:val="28"/>
        </w:rPr>
        <w:t xml:space="preserve"> об учете государственного имущества Республики Дагестан (далее - Положение).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2. Установить, что </w:t>
      </w:r>
      <w:hyperlink w:anchor="P48" w:history="1">
        <w:r w:rsidRPr="001F6DC3">
          <w:rPr>
            <w:rFonts w:ascii="Times New Roman" w:hAnsi="Times New Roman" w:cs="Times New Roman"/>
            <w:color w:val="0000FF"/>
            <w:sz w:val="28"/>
            <w:szCs w:val="28"/>
          </w:rPr>
          <w:t>Положение</w:t>
        </w:r>
      </w:hyperlink>
      <w:r w:rsidRPr="001F6DC3">
        <w:rPr>
          <w:rFonts w:ascii="Times New Roman" w:hAnsi="Times New Roman" w:cs="Times New Roman"/>
          <w:sz w:val="28"/>
          <w:szCs w:val="28"/>
        </w:rPr>
        <w:t xml:space="preserve"> не распространяется на учет государственного имущества Республики Дагестан, сведения о котором составляют государственную тайну.</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случае засекречивания сведений о государственном имуществе Республики Дагестан, учтенном в реестре, все сведения о нем и документы, подтверждающие эти сведения, подлежат исключению из реестра.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3. Министерству по земельным и имущественным отношениям Республики Дагестан не позднее 30 июля 2018 года утвердить правила ведения реестра государственного имущества Республики Дагестан, а также обеспечивать методическое сопровождение вопросов учета государственного имущества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4. Органам исполнительной власти Республики Дагестан, иным органам государственной власти Республики Дагестан и организациям, наделенным в соответствии с законодательством Российской Федерации и Республики Дагестан правом владения, пользования и распоряжения государственным имуществом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представить в трехмесячный срок сведения об указанном имуществе, включая сведения об акционерных обществах, акции которых находятся в собственности Республики Дагестан, и иных хозяйственных обществах (товариществах), доли в которых находятся в собственности Республики Дагестан, в Министерство по земельным и имущественным отношениям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обеспечить представление в трехмесячный срок соответствующих сведений подведомственными организациями в Министерство по земельным и имущественным отношениям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привести в двухмесячный срок свои нормативные правовые акты и иные акты в соответствие с настоящим постановлением.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5. Установить, что при совершении сделок с государственным имуществом Республики Дагестан органами исполнительной власти Республики Дагестан и иными организациями в соответствии с возложенными на них законодательством </w:t>
      </w:r>
      <w:r w:rsidRPr="001F6DC3">
        <w:rPr>
          <w:rFonts w:ascii="Times New Roman" w:hAnsi="Times New Roman" w:cs="Times New Roman"/>
          <w:sz w:val="28"/>
          <w:szCs w:val="28"/>
        </w:rPr>
        <w:lastRenderedPageBreak/>
        <w:t xml:space="preserve">полномочиями государственное имущество, являющееся предметом сделки, должно быть учтено в реестре в соответствии с </w:t>
      </w:r>
      <w:hyperlink w:anchor="P48" w:history="1">
        <w:r w:rsidRPr="001F6DC3">
          <w:rPr>
            <w:rFonts w:ascii="Times New Roman" w:hAnsi="Times New Roman" w:cs="Times New Roman"/>
            <w:color w:val="0000FF"/>
            <w:sz w:val="28"/>
            <w:szCs w:val="28"/>
          </w:rPr>
          <w:t>Положением</w:t>
        </w:r>
      </w:hyperlink>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Указанное требование не применяется к правоотношениям, возникающим при совершении сделок с находящимся на территории Российской Федерации имуществом Республики Дагестан, в случае, когда в соответствии с федеральными законами отсутствие государственной регистрации права собственности Республики Дагестан на такое имущество не является препятствием для совершения сделок с указанными объектами.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6. Министерству по земельным и имущественным отношениям Республики Дагестан по согласованию с территориальными органами Федеральной налоговой службы, Федеральной службы государственной регистрации, кадастра и картографии и Федеральной службы государственной статистики определить в двухмесячный срок порядок информационного взаимодействия, в том числе по вопросам предоставления ему сведений, необходимых для учета государственного имущества Республики Дагестан в реестре и содержащихся: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Едином государственном реестре юридических лиц;</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Едином государственном реестре недвижимости;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Статистическом регистре хозяйствующих субъектов.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7. Установить, что органы и организации безвозмездно представляют в Министерство по земельным и имущественным отношениям Республики Дагестан запрошенные министерством документы (копии документов), содержащие сведения о государственном имуществе Республики Дагестан и об указанных органах, организациях и лицах в течение 10 рабочих дней со дня получения запроса, если законодательством Российской Федерации не установлен иной срок их представления.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8. Министерству по земельным и имущественным отношениям Республики Дагестан при участии заинтересованных органов исполнительной власти внести в Правительство Республики Дагестан не позднее 30 июля 2018 года предложения о создании государственной информационной системы Республики Дагестан "Управление государственным имуществом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До введения в эксплуатацию указанной информационной системы ведение учета государственного имущества Республики Дагестан осуществляется Министерством по земельным и имущественным отношениям Республики Дагестан в бумажном и электронном виде с использованием имеющихся информационных ресурсов.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9. Признать утратившими силу:</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4" w:history="1">
        <w:r w:rsidRPr="001F6DC3">
          <w:rPr>
            <w:rFonts w:ascii="Times New Roman" w:hAnsi="Times New Roman" w:cs="Times New Roman"/>
            <w:color w:val="0000FF"/>
            <w:sz w:val="28"/>
            <w:szCs w:val="28"/>
          </w:rPr>
          <w:t>постановление</w:t>
        </w:r>
      </w:hyperlink>
      <w:r w:rsidRPr="001F6DC3">
        <w:rPr>
          <w:rFonts w:ascii="Times New Roman" w:hAnsi="Times New Roman" w:cs="Times New Roman"/>
          <w:sz w:val="28"/>
          <w:szCs w:val="28"/>
        </w:rPr>
        <w:t xml:space="preserve"> Правительства Республики Дагестан от 5 марта 2009 г. N 58 "Об организации учета государственного имущества Республики Дагестан и ведения реестра государственного имущества Республики Дагестан" (Собрание законодательства Республики Дагестан, 2009, N 5, ст. 186);</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5" w:history="1">
        <w:r w:rsidRPr="001F6DC3">
          <w:rPr>
            <w:rFonts w:ascii="Times New Roman" w:hAnsi="Times New Roman" w:cs="Times New Roman"/>
            <w:color w:val="0000FF"/>
            <w:sz w:val="28"/>
            <w:szCs w:val="28"/>
          </w:rPr>
          <w:t>постановление</w:t>
        </w:r>
      </w:hyperlink>
      <w:r w:rsidRPr="001F6DC3">
        <w:rPr>
          <w:rFonts w:ascii="Times New Roman" w:hAnsi="Times New Roman" w:cs="Times New Roman"/>
          <w:sz w:val="28"/>
          <w:szCs w:val="28"/>
        </w:rPr>
        <w:t xml:space="preserve"> Правительства Республики Дагестан от 14 мая 2012 г. N 156 "О внесении изменений в постановление Правительства Республики Дагестан от 5 марта 2009 г. N 58" (Собрание законодательства Республики Дагестан, 2012, N 9, ст. 385);</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6" w:history="1">
        <w:r w:rsidRPr="001F6DC3">
          <w:rPr>
            <w:rFonts w:ascii="Times New Roman" w:hAnsi="Times New Roman" w:cs="Times New Roman"/>
            <w:color w:val="0000FF"/>
            <w:sz w:val="28"/>
            <w:szCs w:val="28"/>
          </w:rPr>
          <w:t>постановление</w:t>
        </w:r>
      </w:hyperlink>
      <w:r w:rsidRPr="001F6DC3">
        <w:rPr>
          <w:rFonts w:ascii="Times New Roman" w:hAnsi="Times New Roman" w:cs="Times New Roman"/>
          <w:sz w:val="28"/>
          <w:szCs w:val="28"/>
        </w:rPr>
        <w:t xml:space="preserve"> Правительства Республики Дагестан от 29 июня 2012 г. N 220 "О внесении изменений в постановление Правительства Республики Дагестан от 5 марта 2009 г. N 58" (Собрание законодательства Республики Дагестан, 2012, N 12, ст. 539).</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Председатель Правительства</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Республики Дагестан</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lastRenderedPageBreak/>
        <w:t>А.ЗДУНОВ</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outlineLvl w:val="0"/>
        <w:rPr>
          <w:rFonts w:ascii="Times New Roman" w:hAnsi="Times New Roman" w:cs="Times New Roman"/>
          <w:sz w:val="28"/>
          <w:szCs w:val="28"/>
        </w:rPr>
      </w:pPr>
      <w:r w:rsidRPr="001F6DC3">
        <w:rPr>
          <w:rFonts w:ascii="Times New Roman" w:hAnsi="Times New Roman" w:cs="Times New Roman"/>
          <w:sz w:val="28"/>
          <w:szCs w:val="28"/>
        </w:rPr>
        <w:t>Утверждено</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постановлением Правительства</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Республики Дагестан</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от 12 июля 2018 г. N 88</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Title"/>
        <w:contextualSpacing/>
        <w:jc w:val="center"/>
        <w:rPr>
          <w:rFonts w:ascii="Times New Roman" w:hAnsi="Times New Roman" w:cs="Times New Roman"/>
          <w:sz w:val="28"/>
          <w:szCs w:val="28"/>
        </w:rPr>
      </w:pPr>
      <w:bookmarkStart w:id="0" w:name="P48"/>
      <w:bookmarkEnd w:id="0"/>
      <w:r w:rsidRPr="001F6DC3">
        <w:rPr>
          <w:rFonts w:ascii="Times New Roman" w:hAnsi="Times New Roman" w:cs="Times New Roman"/>
          <w:sz w:val="28"/>
          <w:szCs w:val="28"/>
        </w:rPr>
        <w:t>ПОЛОЖЕНИЕ</w:t>
      </w: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ОБ УЧЕТЕ ГОСУДАРСТВЕННОГО ИМУЩЕСТВА</w:t>
      </w: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РЕСПУБЛИКИ ДАГЕСТАН</w:t>
      </w:r>
    </w:p>
    <w:p w:rsidR="001F6DC3" w:rsidRPr="001F6DC3" w:rsidRDefault="001F6DC3" w:rsidP="001F6DC3">
      <w:pPr>
        <w:spacing w:after="0" w:line="240" w:lineRule="auto"/>
        <w:contextualSpacing/>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Title"/>
        <w:contextualSpacing/>
        <w:jc w:val="center"/>
        <w:outlineLvl w:val="1"/>
        <w:rPr>
          <w:rFonts w:ascii="Times New Roman" w:hAnsi="Times New Roman" w:cs="Times New Roman"/>
          <w:sz w:val="28"/>
          <w:szCs w:val="28"/>
        </w:rPr>
      </w:pPr>
      <w:r w:rsidRPr="001F6DC3">
        <w:rPr>
          <w:rFonts w:ascii="Times New Roman" w:hAnsi="Times New Roman" w:cs="Times New Roman"/>
          <w:sz w:val="28"/>
          <w:szCs w:val="28"/>
        </w:rPr>
        <w:t>I. Общие положения</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1. Настоящее Положение устанавливает состав подлежащего учету государственного имущества Республики Дагестан, порядок его учета и порядок предоставления информации из реестра государственного имущества Республики Дагестан (далее - реестр), а также иные требования, предъявляемые к системе учета государственного имущества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2. Понятия, используемые в настоящем Положении, означают следующее: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"реестр государственного имущества Республики Дагестан" (далее - реестр) - государственная информационная система Республики Дагестан, представляющая собой совокупность содержащихся в единой базе данных сведений (документов) о государственном имуществе Республики Дагестан и информационных технологий, обеспечивающих обработку таких сведений и реализующих процессы учета государственного имущества Республики Дагестан и предоставления сведений о нем, а также бумажный архив таких документов;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"учет государственного имущества Республики Дагестан" - получение, экспертиза и хранение документов, содержащих сведения о государственном имуществе Республики Дагестан, и внесение указанных сведений в реестр в объеме, необходимом для осуществления полномочий по управлению и распоряжению государственным имуществом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"правообладатель государственного имущества Республики Дагестан" - орган исполнительной власти Республики Дагестан (его территориальный орган) или иной орган государственной власти Республики Дагестан, государственное бюджетное учреждение Республики Дагестан, государственное казенное учреждение Республики Дагестан, государственное автономное учреждение Республики Дагестан, государственное унитарное предприятие Республики Дагестан, государственное казенное предприятие Республики Дагестан или иное юридическое либо физическое лицо, которому государственное имущество Республики Дагестан принадлежит на вещном праве или в силу закона.</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1" w:name="P62"/>
      <w:bookmarkEnd w:id="1"/>
      <w:r w:rsidRPr="001F6DC3">
        <w:rPr>
          <w:rFonts w:ascii="Times New Roman" w:hAnsi="Times New Roman" w:cs="Times New Roman"/>
          <w:sz w:val="28"/>
          <w:szCs w:val="28"/>
        </w:rPr>
        <w:t xml:space="preserve">3. Объектами учета государственного имущества Республики Дагестан (далее - объекты учета) является расположенное на территории Российской Федерации или за </w:t>
      </w:r>
      <w:r w:rsidRPr="001F6DC3">
        <w:rPr>
          <w:rFonts w:ascii="Times New Roman" w:hAnsi="Times New Roman" w:cs="Times New Roman"/>
          <w:sz w:val="28"/>
          <w:szCs w:val="28"/>
        </w:rPr>
        <w:lastRenderedPageBreak/>
        <w:t>рубежом следующее государственное имущество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недвижимые вещи (земельный участок или прочно связанный с землей объект, перемещение которого без несоразмерного ущерба его назначению невозможно, в том числе здание, сооружение, помещения в них, объект незавершенного строительства, единый недвижимый комплекс, а также подлежащие государственной регистрации воздушные и морские суда, суда внутреннего плавания либо иное имущество, отнесенное законом к недвижимому имуществу);</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движимые вещи (документарные ценные бумаги (акции) либо иное не относящееся к недвижимым вещам имущество);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иное имущество, в том числе бездокументарные ценные бумаги, не относящееся к недвижимым и движимым вещам.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4. Учет находящихся в государственной собственности Республики Дагестан природных ресурсов (объектов), драгоценных металлов и драгоценных камней, музейных предметов и музейных коллекций, включенных в состав Музейного фонда Республики Дагестан, а также средств бюджета Республики Дагестан и государственных внебюджетных фондов Республики Дагестан регулируется законодательством о природных ресурсах, драгоценных металлах и драгоценных камнях, музейном фонде и бюджетным законодательством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5. Учет государственного имущества Республики Дагестан и ведение реестра осуществляет Министерство по земельным и имущественным отношениям Республики Дагестан (далее - Министерство).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6. Учет государственного имущества Республики Дагестан сопровождается присвоением ему реестрового номера государственного имущества Республики Дагестан, структура и правила формирования которого устанавливаются Министерством.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7. Реестр ведется на электронных носителях в единой базе данных и подлежит учету в реестре республиканских государственных информационных систем, а также на бумажных носителях.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До введения в эксплуатацию государственной информационной системы Республики Дагестан "Управление государственным имуществом Республики Дагестан" ведение реестра осуществляется Министерством в бумажном и электронном виде с использованием имеющихся информационных ресурсов.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8. Совместимость и взаимодействие реестра с реестрами, регистрами и кадастрами, ведение которых возложено законодательством на органы исполнительной власти (далее - государственные информационные системы), обеспечиваются за счет соблюдения следующих единых организационных, методологических и программно-технических принципов: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применение в реестре общероссийских классификаторов технико-экономической и социальной информации, размещаемых в Единой системе нормативной справочной информации,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применение сторонами, участвующими в информационном взаимодействии, средств электронной подписи или иных средств подтверждения отсутствия искажений в документах на электронном носителе;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применение единых протоколов телекоммуникационных сетей, форм </w:t>
      </w:r>
      <w:r w:rsidRPr="001F6DC3">
        <w:rPr>
          <w:rFonts w:ascii="Times New Roman" w:hAnsi="Times New Roman" w:cs="Times New Roman"/>
          <w:sz w:val="28"/>
          <w:szCs w:val="28"/>
        </w:rPr>
        <w:lastRenderedPageBreak/>
        <w:t>документов и форматов данных, передаваемых на электронных носителях;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 идентификация пользователей посредством уникальных логинов и паролей, в том числе с использованием единой системы идентификации и аутентификации.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9. Порядок информационного взаимодействия Министерства с иными органами исполнительной власти в целях получения сведений, содержащихся в соответствующих государственных информационных системах, и предоставления сведений из реестра в форме электронных документов с использованием единой системы межведомственного электронного взаимодействия или межведомственного портала определяется указанными органами и Министерством.</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2" w:name="P77"/>
      <w:bookmarkEnd w:id="2"/>
      <w:r w:rsidRPr="001F6DC3">
        <w:rPr>
          <w:rFonts w:ascii="Times New Roman" w:hAnsi="Times New Roman" w:cs="Times New Roman"/>
          <w:sz w:val="28"/>
          <w:szCs w:val="28"/>
        </w:rPr>
        <w:t>10. Реестр состоит из 3 разделов.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раздел 1 включаются сведения о недвижимом имуществе, в раздел 2 включаются сведения о движимом и ином имуществе и в раздел 3 включаются сведения о лицах, обладающих правами на государственное имущество Республики Дагестан и сведениями о нем.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Разделы состоят из подразделов, в каждый из которых включаются сведения соответственно о видах недвижимого, движимого и иного имущества и лицах, обладающих правами на объекты учета и сведениями о них.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Сведения об объекте учета и указанных лицах вносятся в карту объекта учета и карты соответствующих лиц, каждая из которых идентифицируется номером, состоящим из номера подраздела реестра и уникального идентификационного номера карты в этом подразделе (далее - карты сведений об объекте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11. Неотъемлемой частью реестра являются: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документы, подтверждающие сведения, содержащиеся в картах сведений об объекте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журнал учета документов о предоставлении содержащейся в реестре информации, в том числе выписок (далее - журнал учета выписок);</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журнал учета сведений о прекращении права собственности Республики Дагестан на объекты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12. Формы журналов и инструкции по их заполнению утверждаются Министерством.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13. Реестр хранится и обрабатывается с соблюдением требований информационной безопасности, обеспечивающих конфиденциальность, целостность, доступность, подотчетность, аутентичность и достоверность информации.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целях предотвращения утраты сведений, содержащихся в реестре, Министерство формирует резервные копии реестра, которые хранятся в местах, исключающих их утрату одновременно с оригиналами, с соблюдением условий и требований, предусмотренных для оригиналов.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14. Ведение реестра осуществляется путем внесения сведений о государственном имуществе Республики Дагестан, принадлежащем правообладателям государственного имущества Республики Дагестан на вещном праве или составляющем государственную казну Республики Дагестан, в карты сведений об объекте учета в соответствующих подразделах реестра и внесения изменений в указанные сведения, включая сведения о прекращении права собственности Республики Дагестан на объект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15. Технические средства и информационные технологии государственной информационной системы Республики Дагестан "Управление государственным имуществом Республики Дагестан" (далее - система учета), а также порядок работы в системе учета определяются Министерством по согласованию с уполномоченным в </w:t>
      </w:r>
      <w:r w:rsidRPr="001F6DC3">
        <w:rPr>
          <w:rFonts w:ascii="Times New Roman" w:hAnsi="Times New Roman" w:cs="Times New Roman"/>
          <w:sz w:val="28"/>
          <w:szCs w:val="28"/>
        </w:rPr>
        <w:lastRenderedPageBreak/>
        <w:t>сфере информационных технологий органом исполнительной власти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16. Документом, подтверждающим факт учета государственного имущества Республики Дагестан в реестре, является выписка из реестра, содержащая номер и дату присвоения временного или постоянного реестрового номера государственного имущества Республики Дагестан и иные достаточные для идентификации государственного имущества Республики Дагестан сведения по их состоянию в реестре на дату выдачи выписки из него.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Выписка из реестра, содержащая номер и дату присвоения постоянного реестрового номера государственного имущества Республики Дагестан, является документом, необходимым при совершении сделок с государственным имуществом Республики Дагестан, а государственное имущество Республики Дагестан, сведения о котором не внесены в реестр государственного имущества Республики Дагестан, не может быть отчуждено или обременено, за исключением сделок с находящимися на территории Российской Федерации и относящимися к государственной собственности Республики Дагестан объектами недвижимого имущества, в случае, когда в соответствии с законодательством Российской Федерации отсутствие государственной регистрации права собственности Республики Дагестан не является препятствием для совершения сделок с указанными объектами.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Форма выписки утверждается Министерством.</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Title"/>
        <w:contextualSpacing/>
        <w:jc w:val="center"/>
        <w:outlineLvl w:val="1"/>
        <w:rPr>
          <w:rFonts w:ascii="Times New Roman" w:hAnsi="Times New Roman" w:cs="Times New Roman"/>
          <w:sz w:val="28"/>
          <w:szCs w:val="28"/>
        </w:rPr>
      </w:pPr>
      <w:r w:rsidRPr="001F6DC3">
        <w:rPr>
          <w:rFonts w:ascii="Times New Roman" w:hAnsi="Times New Roman" w:cs="Times New Roman"/>
          <w:sz w:val="28"/>
          <w:szCs w:val="28"/>
        </w:rPr>
        <w:t>II. Порядок учета государственного имущества</w:t>
      </w: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3" w:name="P97"/>
      <w:bookmarkEnd w:id="3"/>
      <w:r w:rsidRPr="001F6DC3">
        <w:rPr>
          <w:rFonts w:ascii="Times New Roman" w:hAnsi="Times New Roman" w:cs="Times New Roman"/>
          <w:sz w:val="28"/>
          <w:szCs w:val="28"/>
        </w:rPr>
        <w:t>17. Правообладатель государственного имущества Республики Дагестан для внесения в реестр сведений об имуществе, приобретенном им по договорам или на иных основаниях, поступающем в его хозяйственное ведение или оперативное управление в порядке, установленном законодательством, обязан в 14-дневный срок со дня приобретения имущества представить в Министерство: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заявление за подписью руководителя правообладателя государственного имущества Республики Дагестан о внесении сведений о государственном имуществе Республики Дагестан в реестр;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б) карты сведений об объекте учета по формам реестра государственного имущества Республики Дагестан согласно </w:t>
      </w:r>
      <w:hyperlink w:anchor="P209" w:history="1">
        <w:r w:rsidRPr="001F6DC3">
          <w:rPr>
            <w:rFonts w:ascii="Times New Roman" w:hAnsi="Times New Roman" w:cs="Times New Roman"/>
            <w:color w:val="0000FF"/>
            <w:sz w:val="28"/>
            <w:szCs w:val="28"/>
          </w:rPr>
          <w:t>приложению N 1</w:t>
        </w:r>
      </w:hyperlink>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документы, подтверждающие приобретение объекта учета правообладателем государственного имущества Республики Дагестан и возникновение соответствующего вещного права на объект учета, а также документы, подтверждающие сведения, содержащиеся в картах сведений об объекте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Министерство регистрирует заявление в день его представления.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Форма заявления, а также перечень документов, подлежащих представлению, утверждаются актом Министерства.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18. В отношении государственного имущества Республики Дагестан, принадлежащего правообладателю государственного имущества Республики Дагестан на праве хозяйственного ведения, оперативного управления, постоянного (бессрочного) пользования, пожизненного наследуемого владения или в силу закона и не учтенного в реестре, правообладатель государственного имущества Республики Дагестан обязан в 14-дневный срок со дня выявления такого имущества представить в Министерство </w:t>
      </w:r>
      <w:r w:rsidRPr="001F6DC3">
        <w:rPr>
          <w:rFonts w:ascii="Times New Roman" w:hAnsi="Times New Roman" w:cs="Times New Roman"/>
          <w:sz w:val="28"/>
          <w:szCs w:val="28"/>
        </w:rPr>
        <w:lastRenderedPageBreak/>
        <w:t>карты сведений об объекте учета и документы.</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19. При изменении сведений об объекте учета или о лицах, указанных в </w:t>
      </w:r>
      <w:hyperlink w:anchor="P77" w:history="1">
        <w:r w:rsidRPr="001F6DC3">
          <w:rPr>
            <w:rFonts w:ascii="Times New Roman" w:hAnsi="Times New Roman" w:cs="Times New Roman"/>
            <w:color w:val="0000FF"/>
            <w:sz w:val="28"/>
            <w:szCs w:val="28"/>
          </w:rPr>
          <w:t>пункте 10</w:t>
        </w:r>
      </w:hyperlink>
      <w:r w:rsidRPr="001F6DC3">
        <w:rPr>
          <w:rFonts w:ascii="Times New Roman" w:hAnsi="Times New Roman" w:cs="Times New Roman"/>
          <w:sz w:val="28"/>
          <w:szCs w:val="28"/>
        </w:rPr>
        <w:t xml:space="preserve"> настоящего Положения, правообладатель государственного имущества Республики Дагестан для внесения в реестр новых сведений об объекте учета либо о соответствующем лице обязан в 14-дневный срок со дня получения документов, подтверждающих изменения сведений, или окончания срока представления бухгалтерской (финансовой) отчетности, установленного в соответствии с законодательством Российской Федерации (при изменении балансовой, восстановительной или остаточной стоимости объекта учета или основных средств (фондов) правообладателя государственного имущества Республики Дагестан), представить в Министерство: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изменения в сведениях об объекте учета или о лице, обладающем правами на объект учета либо сведениями о нем. Если изменившиеся сведения содержатся в других картах сведений об объекте учета или о лице, обладающем правами на объект учета либо сведениями о нем, то правообладатель государственного имущества Республики Дагестан направляет запись об изменениях сведений в отношении каждой из них;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документы, подтверждающие новые сведения об объекте учета или о соответствующем лице.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Перечень подлежащих представлению документов утверждается актом Министерства.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20. Правообладатели государственного имущества Республики Дагестан, возникшие в результате реорганизации являющегося правообладателем государственного имущества Республики Дагестан юридического лица, или учредитель указанного лица, которому передано оставшееся в случае ликвидации этого лица государственное имущество Республики Дагестан, представляют записи об изменениях сведений и документы, подтверждающие изменения сведений, в Министерство в установленном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4" w:name="P109"/>
      <w:bookmarkEnd w:id="4"/>
      <w:r w:rsidRPr="001F6DC3">
        <w:rPr>
          <w:rFonts w:ascii="Times New Roman" w:hAnsi="Times New Roman" w:cs="Times New Roman"/>
          <w:sz w:val="28"/>
          <w:szCs w:val="28"/>
        </w:rPr>
        <w:t>21. В случае если право собственности Республики Дагестан на имущество прекращено, лицо, которому оно принадлежало на вещном праве, для внесения в реестр сведений о прекращении права собственности Республики Дагестан на имущество обязано в 14-дневный срок со дня получения сведений о прекращении указанного права представить в Министерство: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запись о прекращении права собственности Республики Дагестан на имущество. Если прекращение права собственности Республики Дагестан на имущество влечет внесение изменений в других картах об объекте учета, то лицо, которому оно принадлежало на вещном праве, направляет запись в отношении каждой из них;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документы, подтверждающие прекращение права собственности Республики Дагестан на имущество или государственную регистрацию прекращения указанного права, если им является недвижимое имущество.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Перечень подлежащих представлению документов утверждается актом Министерства.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22. Карты сведений об объекте учета, записи и документы, указанные в </w:t>
      </w:r>
      <w:hyperlink w:anchor="P97" w:history="1">
        <w:r w:rsidRPr="001F6DC3">
          <w:rPr>
            <w:rFonts w:ascii="Times New Roman" w:hAnsi="Times New Roman" w:cs="Times New Roman"/>
            <w:color w:val="0000FF"/>
            <w:sz w:val="28"/>
            <w:szCs w:val="28"/>
          </w:rPr>
          <w:t>пунктах 17</w:t>
        </w:r>
      </w:hyperlink>
      <w:r w:rsidRPr="001F6DC3">
        <w:rPr>
          <w:rFonts w:ascii="Times New Roman" w:hAnsi="Times New Roman" w:cs="Times New Roman"/>
          <w:sz w:val="28"/>
          <w:szCs w:val="28"/>
        </w:rPr>
        <w:t>-</w:t>
      </w:r>
      <w:hyperlink w:anchor="P109" w:history="1">
        <w:r w:rsidRPr="001F6DC3">
          <w:rPr>
            <w:rFonts w:ascii="Times New Roman" w:hAnsi="Times New Roman" w:cs="Times New Roman"/>
            <w:color w:val="0000FF"/>
            <w:sz w:val="28"/>
            <w:szCs w:val="28"/>
          </w:rPr>
          <w:t>21</w:t>
        </w:r>
      </w:hyperlink>
      <w:r w:rsidRPr="001F6DC3">
        <w:rPr>
          <w:rFonts w:ascii="Times New Roman" w:hAnsi="Times New Roman" w:cs="Times New Roman"/>
          <w:sz w:val="28"/>
          <w:szCs w:val="28"/>
        </w:rPr>
        <w:t xml:space="preserve"> настоящего Положения (далее - документы правообладателя государственного имущества Республики Дагестан), направляются для учета правообладателем государственного имущества Республики Дагестан, лицом, которому имущество принадлежало на вещном праве.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23. В случае ликвидации являющегося правообладателем государственного </w:t>
      </w:r>
      <w:r w:rsidRPr="001F6DC3">
        <w:rPr>
          <w:rFonts w:ascii="Times New Roman" w:hAnsi="Times New Roman" w:cs="Times New Roman"/>
          <w:sz w:val="28"/>
          <w:szCs w:val="28"/>
        </w:rPr>
        <w:lastRenderedPageBreak/>
        <w:t>имущества Республики Дагестан юридического лица формирование и заверение записи о прекращении права собственности Республики Дагестан на имущество и записи об изменениях сведений, а также исключение всех сведений об объекте учета из реестра осуществляются Министерством в 14-дневный срок после получения выписки из Единого государственного реестра юридических лиц и ликвидационного баланса. Ликвидационный баланс не требуется, если лицо было признано судом несостоятельным (банкротом) и ликвидировано в порядке конкурсного производства.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24. Министерство в 21-дневный срок со дня получения документов правообладателя государственного имущества Республики Дагестан обязано провести экспертизу документов правообладателя государственного имущества Республики Дагестан и по ее результатам принять одно из следующих решений:</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5" w:name="P116"/>
      <w:bookmarkEnd w:id="5"/>
      <w:r w:rsidRPr="001F6DC3">
        <w:rPr>
          <w:rFonts w:ascii="Times New Roman" w:hAnsi="Times New Roman" w:cs="Times New Roman"/>
          <w:sz w:val="28"/>
          <w:szCs w:val="28"/>
        </w:rPr>
        <w:t>а) об учете в реестре объекта учета под постоянным реестровым номером государственного имущества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о внесении изменившихся сведений об объекте учета в реестр об объекте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6" w:name="P118"/>
      <w:bookmarkEnd w:id="6"/>
      <w:r w:rsidRPr="001F6DC3">
        <w:rPr>
          <w:rFonts w:ascii="Times New Roman" w:hAnsi="Times New Roman" w:cs="Times New Roman"/>
          <w:sz w:val="28"/>
          <w:szCs w:val="28"/>
        </w:rPr>
        <w:t>в) об исключении всех сведений о нем из реестра, если установлены подлинность и полнота документов правообладателя государственного имущества Республики Дагестан, а также достоверность и полнота содержащихся в них сведений;</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7" w:name="P119"/>
      <w:bookmarkEnd w:id="7"/>
      <w:r w:rsidRPr="001F6DC3">
        <w:rPr>
          <w:rFonts w:ascii="Times New Roman" w:hAnsi="Times New Roman" w:cs="Times New Roman"/>
          <w:sz w:val="28"/>
          <w:szCs w:val="28"/>
        </w:rPr>
        <w:t>г) об отказе в учете в реестре объекта учета, если установлено, что представленное к учету имущество, в том числе имущество, право собственности Республики Дагестан на которое не зарегистрировано или не подлежит регистрации, не находится в собственности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8" w:name="P120"/>
      <w:bookmarkEnd w:id="8"/>
      <w:r w:rsidRPr="001F6DC3">
        <w:rPr>
          <w:rFonts w:ascii="Times New Roman" w:hAnsi="Times New Roman" w:cs="Times New Roman"/>
          <w:sz w:val="28"/>
          <w:szCs w:val="28"/>
        </w:rPr>
        <w:t>д) о приостановлении процедуры учета в реестре объекта учета в следующих случаях: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установлены неполнота и (или) недостоверность содержащихся в документах правообладателя государственного имущества Республики Дагестан сведений;</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документы правообладателя государственного имущества Республики Дагестан по форме и содержанию не соответствуют установленным настоящим Положением и законодательством требованиям.</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9" w:name="P123"/>
      <w:bookmarkEnd w:id="9"/>
      <w:r w:rsidRPr="001F6DC3">
        <w:rPr>
          <w:rFonts w:ascii="Times New Roman" w:hAnsi="Times New Roman" w:cs="Times New Roman"/>
          <w:sz w:val="28"/>
          <w:szCs w:val="28"/>
        </w:rPr>
        <w:t xml:space="preserve">25. В случае принятия решений, указанных в </w:t>
      </w:r>
      <w:hyperlink w:anchor="P116" w:history="1">
        <w:r w:rsidRPr="001F6DC3">
          <w:rPr>
            <w:rFonts w:ascii="Times New Roman" w:hAnsi="Times New Roman" w:cs="Times New Roman"/>
            <w:color w:val="0000FF"/>
            <w:sz w:val="28"/>
            <w:szCs w:val="28"/>
          </w:rPr>
          <w:t>подпунктах "а"</w:t>
        </w:r>
      </w:hyperlink>
      <w:r w:rsidRPr="001F6DC3">
        <w:rPr>
          <w:rFonts w:ascii="Times New Roman" w:hAnsi="Times New Roman" w:cs="Times New Roman"/>
          <w:sz w:val="28"/>
          <w:szCs w:val="28"/>
        </w:rPr>
        <w:t>-</w:t>
      </w:r>
      <w:hyperlink w:anchor="P118" w:history="1">
        <w:r w:rsidRPr="001F6DC3">
          <w:rPr>
            <w:rFonts w:ascii="Times New Roman" w:hAnsi="Times New Roman" w:cs="Times New Roman"/>
            <w:color w:val="0000FF"/>
            <w:sz w:val="28"/>
            <w:szCs w:val="28"/>
          </w:rPr>
          <w:t>"в" пункта 24</w:t>
        </w:r>
      </w:hyperlink>
      <w:r w:rsidRPr="001F6DC3">
        <w:rPr>
          <w:rFonts w:ascii="Times New Roman" w:hAnsi="Times New Roman" w:cs="Times New Roman"/>
          <w:sz w:val="28"/>
          <w:szCs w:val="28"/>
        </w:rPr>
        <w:t xml:space="preserve"> настоящего Положения, Министерство обязано в день принятия решения соответственно осуществить одно из следующих действий:</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учесть в реестре объект учета под постоянным реестровым номером государственного имущества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внести новые сведения об объекте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исключить все сведения о нем из реестра.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тот же день правообладателю государственного имущества Республики Дагестан направляется соответствующее уведомление: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о присвоении объекту учета постоянного реестрового номера государственного имущества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о внесении в реестр новых сведений об объекте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об исключении всех сведений о нем из реестра.</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10" w:name="P131"/>
      <w:bookmarkEnd w:id="10"/>
      <w:r w:rsidRPr="001F6DC3">
        <w:rPr>
          <w:rFonts w:ascii="Times New Roman" w:hAnsi="Times New Roman" w:cs="Times New Roman"/>
          <w:sz w:val="28"/>
          <w:szCs w:val="28"/>
        </w:rPr>
        <w:t xml:space="preserve">26. В случае принятия решения, указанного в </w:t>
      </w:r>
      <w:hyperlink w:anchor="P119" w:history="1">
        <w:r w:rsidRPr="001F6DC3">
          <w:rPr>
            <w:rFonts w:ascii="Times New Roman" w:hAnsi="Times New Roman" w:cs="Times New Roman"/>
            <w:color w:val="0000FF"/>
            <w:sz w:val="28"/>
            <w:szCs w:val="28"/>
          </w:rPr>
          <w:t>подпункте "г" пункта 24</w:t>
        </w:r>
      </w:hyperlink>
      <w:r w:rsidRPr="001F6DC3">
        <w:rPr>
          <w:rFonts w:ascii="Times New Roman" w:hAnsi="Times New Roman" w:cs="Times New Roman"/>
          <w:sz w:val="28"/>
          <w:szCs w:val="28"/>
        </w:rPr>
        <w:t xml:space="preserve"> настоящего Положения, Министерство обязано известить правообладателя государственного имущества Республики Дагестан о принятом решении (с обоснованием принятия такого решения) не позднее 5 рабочих дней со дня его принятия.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27. В случае принятия решения, указанного в </w:t>
      </w:r>
      <w:hyperlink w:anchor="P120" w:history="1">
        <w:r w:rsidRPr="001F6DC3">
          <w:rPr>
            <w:rFonts w:ascii="Times New Roman" w:hAnsi="Times New Roman" w:cs="Times New Roman"/>
            <w:color w:val="0000FF"/>
            <w:sz w:val="28"/>
            <w:szCs w:val="28"/>
          </w:rPr>
          <w:t>подпункте "д" пункта 24</w:t>
        </w:r>
      </w:hyperlink>
      <w:r w:rsidRPr="001F6DC3">
        <w:rPr>
          <w:rFonts w:ascii="Times New Roman" w:hAnsi="Times New Roman" w:cs="Times New Roman"/>
          <w:sz w:val="28"/>
          <w:szCs w:val="28"/>
        </w:rPr>
        <w:t xml:space="preserve"> настоящего Положения, Министерство обязано в день принятия решения приостановить процедуру </w:t>
      </w:r>
      <w:r w:rsidRPr="001F6DC3">
        <w:rPr>
          <w:rFonts w:ascii="Times New Roman" w:hAnsi="Times New Roman" w:cs="Times New Roman"/>
          <w:sz w:val="28"/>
          <w:szCs w:val="28"/>
        </w:rPr>
        <w:lastRenderedPageBreak/>
        <w:t>учета и известить об этом правообладателя государственного имущества Республики Дагестан (с обоснованием принятия такого решения).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Правообладатель государственного имущества Республики Дагестан в течение 30 дней со дня получения извещения о приостановлении процедуры учета обязан дополнительно представить для учета карты сведений об объекте учета, записи об изменениях сведений или записи о прекращении права собственности Республики Дагестан на имущество, содержащие также недостающие и (или) уточненные сведения и подтверждающие их документы. При этом дополнительно направленные правообладателем государственного имущества Республики Дагестан документы должны соответствовать установленным настоящим Положением и законодательством требованиям.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случае если правообладатель государственного имущества Республики Дагестан в течение 3 рабочих дней со дня получения извещения представит для учета заявление с указанием причин необходимости продления срока представления дополнительных документов более чем на 30 дней, указанный срок продлевается территориальным органом, но не более чем на 90 дней со дня приостановления процедуры учета. Извещение о продлении указанного срока направляется правообладателю государственного имущества Республики Дагестан в течение 3 рабочих дней со дня поступления в Министерство заявления правообладателя государственного имущества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28. После представления правообладателем государственного имущества Республики Дагестан дополнительных документов Министерство обязано в 21-дневный срок со дня получения провести их экспертизу и по ее результатам принять одно из следующих решений:</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11" w:name="P136"/>
      <w:bookmarkEnd w:id="11"/>
      <w:r w:rsidRPr="001F6DC3">
        <w:rPr>
          <w:rFonts w:ascii="Times New Roman" w:hAnsi="Times New Roman" w:cs="Times New Roman"/>
          <w:sz w:val="28"/>
          <w:szCs w:val="28"/>
        </w:rPr>
        <w:t>а) об учете объекта учета в реестре под постоянным реестровым номером государственного имущества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о внесении в реестр новых сведений об объекте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12" w:name="P138"/>
      <w:bookmarkEnd w:id="12"/>
      <w:r w:rsidRPr="001F6DC3">
        <w:rPr>
          <w:rFonts w:ascii="Times New Roman" w:hAnsi="Times New Roman" w:cs="Times New Roman"/>
          <w:sz w:val="28"/>
          <w:szCs w:val="28"/>
        </w:rPr>
        <w:t>в) об исключении всех сведений о нем из реестра, если установлены подлинность и полнота дополнительных документов, а также достоверность и полнота содержащихся в них сведений;</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13" w:name="P139"/>
      <w:bookmarkEnd w:id="13"/>
      <w:r w:rsidRPr="001F6DC3">
        <w:rPr>
          <w:rFonts w:ascii="Times New Roman" w:hAnsi="Times New Roman" w:cs="Times New Roman"/>
          <w:sz w:val="28"/>
          <w:szCs w:val="28"/>
        </w:rPr>
        <w:t>г) об отказе: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учете в реестре объекта учета, если установлено, что представленное к учету имущество, в том числе имущество, право собственности Республики Дагестан на которое не зарегистрировано или не подлежит регистрации, не находится в собственности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во внесении в реестр новых сведений об объекте учета, если дополнительные документы не содержат недостающие и (или) уточненные сведения, не соответствуют установленным настоящим Положением и законодательством требованиям;</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14" w:name="P142"/>
      <w:bookmarkEnd w:id="14"/>
      <w:r w:rsidRPr="001F6DC3">
        <w:rPr>
          <w:rFonts w:ascii="Times New Roman" w:hAnsi="Times New Roman" w:cs="Times New Roman"/>
          <w:sz w:val="28"/>
          <w:szCs w:val="28"/>
        </w:rPr>
        <w:t>д) о присвоении объекту учета временного реестрового номера государственного имущества Республики Дагестан, если установлено, что представленное к учету имущество, в том числе имущество, право собственности Республики Дагестан на которое не зарегистрировано или не подлежит регистрации, находится в собственности Республики Дагестан. Такое решение принимается в следующих случаях: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установлены неполнота и (или) недостоверность дополнительно представленных правообладателем государственного имущества Республики Дагестан документов и (или) содержащихся в них сведений;</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указанные документы не соответствуют установленным настоящим Положением и </w:t>
      </w:r>
      <w:r w:rsidRPr="001F6DC3">
        <w:rPr>
          <w:rFonts w:ascii="Times New Roman" w:hAnsi="Times New Roman" w:cs="Times New Roman"/>
          <w:sz w:val="28"/>
          <w:szCs w:val="28"/>
        </w:rPr>
        <w:lastRenderedPageBreak/>
        <w:t>законодательством требованиям;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правообладатель государственного имущества Республики Дагестан в установленный срок не направил дополнительные документы.</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29. В случае принятия решения, указанного в </w:t>
      </w:r>
      <w:hyperlink w:anchor="P136" w:history="1">
        <w:r w:rsidRPr="001F6DC3">
          <w:rPr>
            <w:rFonts w:ascii="Times New Roman" w:hAnsi="Times New Roman" w:cs="Times New Roman"/>
            <w:color w:val="0000FF"/>
            <w:sz w:val="28"/>
            <w:szCs w:val="28"/>
          </w:rPr>
          <w:t>подпункте "а"</w:t>
        </w:r>
      </w:hyperlink>
      <w:r w:rsidRPr="001F6DC3">
        <w:rPr>
          <w:rFonts w:ascii="Times New Roman" w:hAnsi="Times New Roman" w:cs="Times New Roman"/>
          <w:sz w:val="28"/>
          <w:szCs w:val="28"/>
        </w:rPr>
        <w:t>-</w:t>
      </w:r>
      <w:hyperlink w:anchor="P138" w:history="1">
        <w:r w:rsidRPr="001F6DC3">
          <w:rPr>
            <w:rFonts w:ascii="Times New Roman" w:hAnsi="Times New Roman" w:cs="Times New Roman"/>
            <w:color w:val="0000FF"/>
            <w:sz w:val="28"/>
            <w:szCs w:val="28"/>
          </w:rPr>
          <w:t>"в"</w:t>
        </w:r>
      </w:hyperlink>
      <w:r w:rsidRPr="001F6DC3">
        <w:rPr>
          <w:rFonts w:ascii="Times New Roman" w:hAnsi="Times New Roman" w:cs="Times New Roman"/>
          <w:sz w:val="28"/>
          <w:szCs w:val="28"/>
        </w:rPr>
        <w:t xml:space="preserve"> или </w:t>
      </w:r>
      <w:hyperlink w:anchor="P139" w:history="1">
        <w:r w:rsidRPr="001F6DC3">
          <w:rPr>
            <w:rFonts w:ascii="Times New Roman" w:hAnsi="Times New Roman" w:cs="Times New Roman"/>
            <w:color w:val="0000FF"/>
            <w:sz w:val="28"/>
            <w:szCs w:val="28"/>
          </w:rPr>
          <w:t>подпункте "г" пункта 28</w:t>
        </w:r>
      </w:hyperlink>
      <w:r w:rsidRPr="001F6DC3">
        <w:rPr>
          <w:rFonts w:ascii="Times New Roman" w:hAnsi="Times New Roman" w:cs="Times New Roman"/>
          <w:sz w:val="28"/>
          <w:szCs w:val="28"/>
        </w:rPr>
        <w:t xml:space="preserve"> настоящего Положения, Министерство обязано в день принятия решения учесть в реестре объект учета в соответствии с </w:t>
      </w:r>
      <w:hyperlink w:anchor="P123" w:history="1">
        <w:r w:rsidRPr="001F6DC3">
          <w:rPr>
            <w:rFonts w:ascii="Times New Roman" w:hAnsi="Times New Roman" w:cs="Times New Roman"/>
            <w:color w:val="0000FF"/>
            <w:sz w:val="28"/>
            <w:szCs w:val="28"/>
          </w:rPr>
          <w:t>пунктом 25</w:t>
        </w:r>
      </w:hyperlink>
      <w:r w:rsidRPr="001F6DC3">
        <w:rPr>
          <w:rFonts w:ascii="Times New Roman" w:hAnsi="Times New Roman" w:cs="Times New Roman"/>
          <w:sz w:val="28"/>
          <w:szCs w:val="28"/>
        </w:rPr>
        <w:t xml:space="preserve"> настоящего Положения либо известить правообладателя государственного имущества Республики Дагестан в порядке, предусмотренном </w:t>
      </w:r>
      <w:hyperlink w:anchor="P131" w:history="1">
        <w:r w:rsidRPr="001F6DC3">
          <w:rPr>
            <w:rFonts w:ascii="Times New Roman" w:hAnsi="Times New Roman" w:cs="Times New Roman"/>
            <w:color w:val="0000FF"/>
            <w:sz w:val="28"/>
            <w:szCs w:val="28"/>
          </w:rPr>
          <w:t>пунктом 26</w:t>
        </w:r>
      </w:hyperlink>
      <w:r w:rsidRPr="001F6DC3">
        <w:rPr>
          <w:rFonts w:ascii="Times New Roman" w:hAnsi="Times New Roman" w:cs="Times New Roman"/>
          <w:sz w:val="28"/>
          <w:szCs w:val="28"/>
        </w:rPr>
        <w:t xml:space="preserve"> настоящего Положения.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30. В случае принятия решения, указанного в </w:t>
      </w:r>
      <w:hyperlink w:anchor="P142" w:history="1">
        <w:r w:rsidRPr="001F6DC3">
          <w:rPr>
            <w:rFonts w:ascii="Times New Roman" w:hAnsi="Times New Roman" w:cs="Times New Roman"/>
            <w:color w:val="0000FF"/>
            <w:sz w:val="28"/>
            <w:szCs w:val="28"/>
          </w:rPr>
          <w:t>подпункте "д" пункта 28</w:t>
        </w:r>
      </w:hyperlink>
      <w:r w:rsidRPr="001F6DC3">
        <w:rPr>
          <w:rFonts w:ascii="Times New Roman" w:hAnsi="Times New Roman" w:cs="Times New Roman"/>
          <w:sz w:val="28"/>
          <w:szCs w:val="28"/>
        </w:rPr>
        <w:t xml:space="preserve"> настоящего Положения, Министерство обязано в течение 2 рабочих дней со дня принятия решения учесть в реестре объект учета под временным реестровым номером государственного имущества Республики Дагестан после исключения из карт сведений об объекте учета недостоверных сведений, а также сведений, не подтвержденных копиями соответствующих документов, и внесения в карты сведений об объекте учета недостающих сведений, содержащихся в государственных информационных системах и (или) подтвержденных копиями соответствующих документов.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тот же срок правообладателю государственного имущества Республики Дагестан направляется уведомление о присвоении объекту учета временного реестрового номера, в котором также указывается на необходимость направления записей об изменениях сведений в отношении исключенных и недостающих в картах сведений об объекте учета сведений и документов, подтверждающих содержащиеся в записях новые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После получения правообладателем государственного имущества Республики Дагестан всех необходимых для завершения учета документов он обязан в течение 3 рабочих дней со дня получения последнего документа представить в Министерство записи об изменениях сведений и документы, подтверждающие содержащиеся в записях новые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Министерство обязано в течение 5 рабочих дней со дня получения всех необходимых для завершения учета документов при их соответствии документам, указанным в уведомлении, внести в реестр новые сведения об объекте учета и изменить временный реестровый номер государственного имущества Республики Дагестан на постоянный реестровый номер государственного имущества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этот же день правообладателю государственного имущества Республики Дагестан направляется уведомление о присвоении постоянного реестрового номера государственного имущества Республики Дагестан объекту учета и завершении его учета в реестре.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31. Решения Министерства, указанные в </w:t>
      </w:r>
      <w:hyperlink w:anchor="P119" w:history="1">
        <w:r w:rsidRPr="001F6DC3">
          <w:rPr>
            <w:rFonts w:ascii="Times New Roman" w:hAnsi="Times New Roman" w:cs="Times New Roman"/>
            <w:color w:val="0000FF"/>
            <w:sz w:val="28"/>
            <w:szCs w:val="28"/>
          </w:rPr>
          <w:t>подпункте "г" пункта 24</w:t>
        </w:r>
      </w:hyperlink>
      <w:r w:rsidRPr="001F6DC3">
        <w:rPr>
          <w:rFonts w:ascii="Times New Roman" w:hAnsi="Times New Roman" w:cs="Times New Roman"/>
          <w:sz w:val="28"/>
          <w:szCs w:val="28"/>
        </w:rPr>
        <w:t xml:space="preserve"> и </w:t>
      </w:r>
      <w:hyperlink w:anchor="P139" w:history="1">
        <w:r w:rsidRPr="001F6DC3">
          <w:rPr>
            <w:rFonts w:ascii="Times New Roman" w:hAnsi="Times New Roman" w:cs="Times New Roman"/>
            <w:color w:val="0000FF"/>
            <w:sz w:val="28"/>
            <w:szCs w:val="28"/>
          </w:rPr>
          <w:t>подпункте "г" пункта 28</w:t>
        </w:r>
      </w:hyperlink>
      <w:r w:rsidRPr="001F6DC3">
        <w:rPr>
          <w:rFonts w:ascii="Times New Roman" w:hAnsi="Times New Roman" w:cs="Times New Roman"/>
          <w:sz w:val="28"/>
          <w:szCs w:val="28"/>
        </w:rPr>
        <w:t xml:space="preserve"> настоящего Положения, могут быть обжалованы правообладателем в порядке, установленном законодательством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32. Учет государственного имущества Республики Дагестан в реестре, внесение в него новых сведений об указанном имуществе и о лицах, обладающих правами на него и сведениями о нем, а также исключение всех сведений о них из реестра осуществляются также по результатам документальных и других проверок правообладателей государственного имущества Республики Дагестан и (или) проведения иных мероприятий (далее - мероприятия) (в том числе с использованием сведений, содержащихся в государственных информационных системах).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33. Если по результатам проведения мероприятия выявлено имущество, сведения о </w:t>
      </w:r>
      <w:r w:rsidRPr="001F6DC3">
        <w:rPr>
          <w:rFonts w:ascii="Times New Roman" w:hAnsi="Times New Roman" w:cs="Times New Roman"/>
          <w:sz w:val="28"/>
          <w:szCs w:val="28"/>
        </w:rPr>
        <w:lastRenderedPageBreak/>
        <w:t>котором не учтены в реестре и (или) новые сведения о котором не представлены для внесения изменений в реестр, и установлено, что это имущество (в том числе имущество, право собственности Республики Дагестан, на которое не зарегистрировано или не подлежит регистрации) находится в собственности Республики Дагестан, либо выявлено имущество, не находящееся в собственности Республики Дагестан, которое учтено в реестре, Министерство в 7-дневный срок со дня завершения мероприятия: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а) формирует карты сведений об объекте учета, в том числе карты сведений о правообладателях государственного имущества Республики Дагестан, и (или) изменения в сведениях об объектах учета или о лице, обладающем правами на объект учета либо сведениями о нем либо о прекращении права собственности Республики Дагестан на имущество соответственно по формам, предусмотренным </w:t>
      </w:r>
      <w:hyperlink w:anchor="P209" w:history="1">
        <w:r w:rsidRPr="001F6DC3">
          <w:rPr>
            <w:rFonts w:ascii="Times New Roman" w:hAnsi="Times New Roman" w:cs="Times New Roman"/>
            <w:color w:val="0000FF"/>
            <w:sz w:val="28"/>
            <w:szCs w:val="28"/>
          </w:rPr>
          <w:t>приложениями N 1</w:t>
        </w:r>
      </w:hyperlink>
      <w:r w:rsidRPr="001F6DC3">
        <w:rPr>
          <w:rFonts w:ascii="Times New Roman" w:hAnsi="Times New Roman" w:cs="Times New Roman"/>
          <w:sz w:val="28"/>
          <w:szCs w:val="28"/>
        </w:rPr>
        <w:t>-</w:t>
      </w:r>
      <w:hyperlink w:anchor="P4960" w:history="1">
        <w:r w:rsidRPr="001F6DC3">
          <w:rPr>
            <w:rFonts w:ascii="Times New Roman" w:hAnsi="Times New Roman" w:cs="Times New Roman"/>
            <w:color w:val="0000FF"/>
            <w:sz w:val="28"/>
            <w:szCs w:val="28"/>
          </w:rPr>
          <w:t>3</w:t>
        </w:r>
      </w:hyperlink>
      <w:r w:rsidRPr="001F6DC3">
        <w:rPr>
          <w:rFonts w:ascii="Times New Roman" w:hAnsi="Times New Roman" w:cs="Times New Roman"/>
          <w:sz w:val="28"/>
          <w:szCs w:val="28"/>
        </w:rPr>
        <w:t xml:space="preserve"> к настоящему Положению, путем внесения в них сведений, содержащихся в документах, полученных при проведении мероприятия, и государственных информационных системах;</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15" w:name="P156"/>
      <w:bookmarkEnd w:id="15"/>
      <w:r w:rsidRPr="001F6DC3">
        <w:rPr>
          <w:rFonts w:ascii="Times New Roman" w:hAnsi="Times New Roman" w:cs="Times New Roman"/>
          <w:sz w:val="28"/>
          <w:szCs w:val="28"/>
        </w:rPr>
        <w:t>б) направляет правообладателю государственного имущества Республики Дагестан сформированные карты сведений об объекте учета и (или) записи об изменениях сведений с требованием в 14-дневный срок со дня его получения завершить формирование карт сведений об объекте учета и (или) записей об изменениях сведений либо о прекращении права собственности Республики Дагестан на имущество и направить их в систему учета (в том числе с дополнительными документами, подтверждающими недостающие в картах сведения) или завершить формирование карт сведений об объекте учета и (или) записей в Министерстве, если у него нет такой возможности.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34. В случае невыполнения правообладателем государственного имущества Республики Дагестан указанного в </w:t>
      </w:r>
      <w:hyperlink w:anchor="P156" w:history="1">
        <w:r w:rsidRPr="001F6DC3">
          <w:rPr>
            <w:rFonts w:ascii="Times New Roman" w:hAnsi="Times New Roman" w:cs="Times New Roman"/>
            <w:color w:val="0000FF"/>
            <w:sz w:val="28"/>
            <w:szCs w:val="28"/>
          </w:rPr>
          <w:t>подпункте "б" пункта 33</w:t>
        </w:r>
      </w:hyperlink>
      <w:r w:rsidRPr="001F6DC3">
        <w:rPr>
          <w:rFonts w:ascii="Times New Roman" w:hAnsi="Times New Roman" w:cs="Times New Roman"/>
          <w:sz w:val="28"/>
          <w:szCs w:val="28"/>
        </w:rPr>
        <w:t xml:space="preserve"> настоящего Положения требования Министерство обязано в 7-дневный срок со дня окончания срока, установленного для выполнения требования, осуществить:</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учет в реестре объектов учета под постоянными реестровыми номерами государственного имущества Республики Дагестан, в отношении которых сформированы карты сведений об объекте учета, содержащие в полном объеме сведения, необходимые для осуществления такого учета, или под временными реестровыми номерами государственного имущества Республики Дагестан, в отношении которых сформированы карты сведений об объекте учета, содержащие достаточные для соответствующего учета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внесение в реестр новых сведений об объектах учета либо исключение всех сведений о них из реестра согласно сформированным в отношении соответствующих объектов учета записям.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35. Правообладателю государственного имущества Республики Дагестан в 7-дневный срок направляется уведомление об учете в реестре объектов учета под постоянными реестровыми номерами государственного имущества Республики Дагестан и (или) временными реестровыми номерами государственного имущества Республики Дагестан, о внесении новых сведений об объектах учета в реестр и (или) исключении из него всех сведений об объектах учета. При этом обязанность правообладателей государственного имущества Республики Дагестан по представлению сведений о принадлежащем им на вещном праве государственном имуществе Республики Дагестан не будет признана исполненной, а правообладатель государственного имущества Республики Дагестан соответственно не будет </w:t>
      </w:r>
      <w:r w:rsidRPr="001F6DC3">
        <w:rPr>
          <w:rFonts w:ascii="Times New Roman" w:hAnsi="Times New Roman" w:cs="Times New Roman"/>
          <w:sz w:val="28"/>
          <w:szCs w:val="28"/>
        </w:rPr>
        <w:lastRenderedPageBreak/>
        <w:t>освобожден от ответственности, предусмотренной законодательством Российской Федерации за непредставление или ненадлежащее представление сведений (информации) в орган, уполномоченный в области приватизации и управления государственным имуществом.</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16" w:name="P161"/>
      <w:bookmarkEnd w:id="16"/>
      <w:r w:rsidRPr="001F6DC3">
        <w:rPr>
          <w:rFonts w:ascii="Times New Roman" w:hAnsi="Times New Roman" w:cs="Times New Roman"/>
          <w:sz w:val="28"/>
          <w:szCs w:val="28"/>
        </w:rPr>
        <w:t>36. После поступления имущества в собственность Республики Дагестан Министерство в 10-дневный срок со дня получения документов, содержащих сведения об этом имуществе, возникновении права собственности Республики Дагестан на него и принятии его в государственную казну Российской Федерации, а в отношении имущества, ранее поступившего и принятого в государственную казну Республики Дагестан, - со дня получения документов, содержащих сведения об этом имуществе: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проводит экспертизу поступивших документов, выявляет недостающие в них сведения об указанном имуществе в государственных информационных системах и принимает решение о присвоении объекту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постоянного реестрового номера государственного имущества Республики Дагестан, если установлены подлинность и полнота поступивших документов, а также достоверность и полнота сведений об объекте учета, содержащихся в этих документах и государственных информационных системах и предусмотренных в картах сведений об объекте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временного реестрового номера государственного имущества Республики Дагестан, если подтверждено поступление объекта учета в собственность Республики Дагестан, но установлены недостоверность и (или) неполнота сведений об объекте учета, содержащихся в поступивших документах и государственных информационных системах, и их достаточность для осуществления соответствующего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б) формирует в системе учета карты сведений об объекте учета по </w:t>
      </w:r>
      <w:hyperlink w:anchor="P209" w:history="1">
        <w:r w:rsidRPr="001F6DC3">
          <w:rPr>
            <w:rFonts w:ascii="Times New Roman" w:hAnsi="Times New Roman" w:cs="Times New Roman"/>
            <w:color w:val="0000FF"/>
            <w:sz w:val="28"/>
            <w:szCs w:val="28"/>
          </w:rPr>
          <w:t>формам</w:t>
        </w:r>
      </w:hyperlink>
      <w:r w:rsidRPr="001F6DC3">
        <w:rPr>
          <w:rFonts w:ascii="Times New Roman" w:hAnsi="Times New Roman" w:cs="Times New Roman"/>
          <w:sz w:val="28"/>
          <w:szCs w:val="28"/>
        </w:rPr>
        <w:t>, предусмотренным приложением N 1 к настоящему Положению, путем внесения в карты в соответствующих подразделах реестра сведений, содержащихся в поступивших документах и государственных информационных системах.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37. Копии документов, содержащих сведения об обращенном в собственность Республики Дагестан имуществе и возникновении права собственности Республики Дагестан на него, направляются соответствующим органом исполнительной власти Республики Дагестан в Министерство в 10-дневный срок со дня получения им указанных документов.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Документы, содержащие сведения об имуществе, унаследованном Республикой Дагестан по завещанию или в силу закона, и документы, содержащие сведения о возникновении права собственности Республики Дагестан на такое имущество, направляются соответствующим территориальным органом Федеральной налоговой службы в Министерство в 10-дневный срок со дня получения им указанных документов.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Копии документов, содержащих сведения об акциях, долях (вкладах) в уставном (складочном) капитале хозяйственных обществ и товариществ (в том числе сведения об этих обществах и товариществах), в которых права акционера (участника) от имени Республики Дагестан осуществляют орган исполнительной власти Республики Дагестан, а также о возникновении указанных прав, направляются в Министерство органом исполнительной власти Республики Дагестан в 10-дневный срок со дня получения указанных документов от хозяйственных обществ и товариществ.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38. При изменении сведений об объекте учета и (или) о лицах, обладающих сведениями о нем, в том числе в случае прекращения вещного права (кроме права собственности) на объект учета, принадлежавший правообладателю государственного </w:t>
      </w:r>
      <w:r w:rsidRPr="001F6DC3">
        <w:rPr>
          <w:rFonts w:ascii="Times New Roman" w:hAnsi="Times New Roman" w:cs="Times New Roman"/>
          <w:sz w:val="28"/>
          <w:szCs w:val="28"/>
        </w:rPr>
        <w:lastRenderedPageBreak/>
        <w:t>имущества Республики Дагестан, Министерство в 10-дневный срок со дня получения документов, подтверждающих указанные изменения: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проводит экспертизу поступивших документов;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б) формирует изменения в сведениях по </w:t>
      </w:r>
      <w:hyperlink w:anchor="P4900" w:history="1">
        <w:r w:rsidRPr="001F6DC3">
          <w:rPr>
            <w:rFonts w:ascii="Times New Roman" w:hAnsi="Times New Roman" w:cs="Times New Roman"/>
            <w:color w:val="0000FF"/>
            <w:sz w:val="28"/>
            <w:szCs w:val="28"/>
          </w:rPr>
          <w:t>форме</w:t>
        </w:r>
      </w:hyperlink>
      <w:r w:rsidRPr="001F6DC3">
        <w:rPr>
          <w:rFonts w:ascii="Times New Roman" w:hAnsi="Times New Roman" w:cs="Times New Roman"/>
          <w:sz w:val="28"/>
          <w:szCs w:val="28"/>
        </w:rPr>
        <w:t>, предусмотренной приложением N 2 к настоящему Положению, если по результатам экспертизы установлены подлинность и полнота поступивших документов, а также достоверность и полнота содержащихся в них сведений;</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вносит новые сведения об объекте учета в карты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bookmarkStart w:id="17" w:name="P173"/>
      <w:bookmarkEnd w:id="17"/>
      <w:r w:rsidRPr="001F6DC3">
        <w:rPr>
          <w:rFonts w:ascii="Times New Roman" w:hAnsi="Times New Roman" w:cs="Times New Roman"/>
          <w:sz w:val="28"/>
          <w:szCs w:val="28"/>
        </w:rPr>
        <w:t>39. После прекращения права собственности Республики Дагестан на имущество, составляющее государственную казну Республики Дагестан, Министерство в 10-дневный срок со дня получения документа, подтверждающего прекращение либо государственную регистрацию прекращения указанного права на имущество, если им является недвижимое имущество: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проводит экспертизу поступившего документа;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б) формирует запись о прекращении права собственности Республики Дагестан на имущество, составляющее государственную казну Российской Федерации, по </w:t>
      </w:r>
      <w:hyperlink w:anchor="P4960" w:history="1">
        <w:r w:rsidRPr="001F6DC3">
          <w:rPr>
            <w:rFonts w:ascii="Times New Roman" w:hAnsi="Times New Roman" w:cs="Times New Roman"/>
            <w:color w:val="0000FF"/>
            <w:sz w:val="28"/>
            <w:szCs w:val="28"/>
          </w:rPr>
          <w:t>форме</w:t>
        </w:r>
      </w:hyperlink>
      <w:r w:rsidRPr="001F6DC3">
        <w:rPr>
          <w:rFonts w:ascii="Times New Roman" w:hAnsi="Times New Roman" w:cs="Times New Roman"/>
          <w:sz w:val="28"/>
          <w:szCs w:val="28"/>
        </w:rPr>
        <w:t>, предусмотренной приложением N 3 к настоящему Положению (далее - запись о прекращении права собственности Республики Дагестан на имущество, составляющее государственную казну Республики Дагестан), если по результатам экспертизы установлена подлинность поступившего документа;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вносит запись в реестр о прекращении права собственности Республики Дагестан на объект учета. При этом сведения о таком объекте учета не исключаются из реестра, а учитываются как объекты, право собственности Республики Дагестан на которые прекращено.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40. В случае если при экспертизе документов, указанных в </w:t>
      </w:r>
      <w:hyperlink w:anchor="P161" w:history="1">
        <w:r w:rsidRPr="001F6DC3">
          <w:rPr>
            <w:rFonts w:ascii="Times New Roman" w:hAnsi="Times New Roman" w:cs="Times New Roman"/>
            <w:color w:val="0000FF"/>
            <w:sz w:val="28"/>
            <w:szCs w:val="28"/>
          </w:rPr>
          <w:t>пунктах 36</w:t>
        </w:r>
      </w:hyperlink>
      <w:r w:rsidRPr="001F6DC3">
        <w:rPr>
          <w:rFonts w:ascii="Times New Roman" w:hAnsi="Times New Roman" w:cs="Times New Roman"/>
          <w:sz w:val="28"/>
          <w:szCs w:val="28"/>
        </w:rPr>
        <w:t>-</w:t>
      </w:r>
      <w:hyperlink w:anchor="P173" w:history="1">
        <w:r w:rsidRPr="001F6DC3">
          <w:rPr>
            <w:rFonts w:ascii="Times New Roman" w:hAnsi="Times New Roman" w:cs="Times New Roman"/>
            <w:color w:val="0000FF"/>
            <w:sz w:val="28"/>
            <w:szCs w:val="28"/>
          </w:rPr>
          <w:t>39</w:t>
        </w:r>
      </w:hyperlink>
      <w:r w:rsidRPr="001F6DC3">
        <w:rPr>
          <w:rFonts w:ascii="Times New Roman" w:hAnsi="Times New Roman" w:cs="Times New Roman"/>
          <w:sz w:val="28"/>
          <w:szCs w:val="28"/>
        </w:rPr>
        <w:t xml:space="preserve"> настоящего Положения, установлены недостаточность сведений об объекте учета и неполнота и (или) недостоверность содержащихся в этих документах сведений, Министерство запрашивает в органах исполнительной власти Республики Дагестан, иных органах и (или) организациях дополнительные документы и завершает учет в 10-дневный срок со дня получения дополнительных документов, если они соответствуют требованиям, установленным настоящим Положением и законодательством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41. Внесение сведений о государственном имуществе Республики Дагестан в предусмотренные настоящим Положением формы осуществляется должностным лицом Министерства либо правообладателем государственного имущества Республики Дагестан в соответствии с Правилами заполнения форм реестра государственного имущества Республики Дагестан и изменений в сведениях об объекте учета или о лице, обладающем правами на объект учета либо сведениями о нем, согласно </w:t>
      </w:r>
      <w:hyperlink w:anchor="P4900" w:history="1">
        <w:r w:rsidRPr="001F6DC3">
          <w:rPr>
            <w:rFonts w:ascii="Times New Roman" w:hAnsi="Times New Roman" w:cs="Times New Roman"/>
            <w:color w:val="0000FF"/>
            <w:sz w:val="28"/>
            <w:szCs w:val="28"/>
          </w:rPr>
          <w:t>приложению N 2</w:t>
        </w:r>
      </w:hyperlink>
      <w:r w:rsidRPr="001F6DC3">
        <w:rPr>
          <w:rFonts w:ascii="Times New Roman" w:hAnsi="Times New Roman" w:cs="Times New Roman"/>
          <w:sz w:val="28"/>
          <w:szCs w:val="28"/>
        </w:rPr>
        <w:t xml:space="preserve"> и о прекращении права собственности Республики Дагестан на имущество согласно </w:t>
      </w:r>
      <w:hyperlink w:anchor="P4960" w:history="1">
        <w:r w:rsidRPr="001F6DC3">
          <w:rPr>
            <w:rFonts w:ascii="Times New Roman" w:hAnsi="Times New Roman" w:cs="Times New Roman"/>
            <w:color w:val="0000FF"/>
            <w:sz w:val="28"/>
            <w:szCs w:val="28"/>
          </w:rPr>
          <w:t>приложению N 3</w:t>
        </w:r>
      </w:hyperlink>
      <w:r w:rsidRPr="001F6DC3">
        <w:rPr>
          <w:rFonts w:ascii="Times New Roman" w:hAnsi="Times New Roman" w:cs="Times New Roman"/>
          <w:sz w:val="28"/>
          <w:szCs w:val="28"/>
        </w:rPr>
        <w:t>.</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Title"/>
        <w:contextualSpacing/>
        <w:jc w:val="center"/>
        <w:outlineLvl w:val="1"/>
        <w:rPr>
          <w:rFonts w:ascii="Times New Roman" w:hAnsi="Times New Roman" w:cs="Times New Roman"/>
          <w:sz w:val="28"/>
          <w:szCs w:val="28"/>
        </w:rPr>
      </w:pPr>
      <w:r w:rsidRPr="001F6DC3">
        <w:rPr>
          <w:rFonts w:ascii="Times New Roman" w:hAnsi="Times New Roman" w:cs="Times New Roman"/>
          <w:sz w:val="28"/>
          <w:szCs w:val="28"/>
        </w:rPr>
        <w:t>III. Порядок предоставления информации из реестра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42. Информация о расположенном на территории Российской Федерации государственном имуществе Республики Дагестан из реестра предоставляется любым заинтересованным лицам в соответствии с законодательством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43. Министерство в соответствии с законодательством Российской Федерации </w:t>
      </w:r>
      <w:r w:rsidRPr="001F6DC3">
        <w:rPr>
          <w:rFonts w:ascii="Times New Roman" w:hAnsi="Times New Roman" w:cs="Times New Roman"/>
          <w:sz w:val="28"/>
          <w:szCs w:val="28"/>
        </w:rPr>
        <w:lastRenderedPageBreak/>
        <w:t>безвозмездно предоставляет информацию о расположенном на и вне территории Российской Федерации государственном имуществе Республики Дагестан из реестра соответственно: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органам государственной власти Российской Федерации и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правоохранительным органам, судам, судебным приставам-исполнителям по находящимся в производстве уголовным и гражданским делам, органам Прокуратуры Российской Федерации в целях осуществления надзора за исполнением законодательства Российской Федерации, органам, осуществляющим государственную регистрацию прав на недвижимое имущество и сделок с ним, органам, осуществляющим кадастровый учет и ведение государственного кадастра недвижимости, территориальным органам федеральных органов исполнительной власти, территориальным органам государственных внебюджетных фондов, органам местного самоуправления, Уполномоченному при Президенте Российской Федерации по правам ребенка, Уполномоченному при Президенте Российской Федерации по защите прав предпринимателей, полномочным представителям Президента Российской Федерации в федеральных округах, Счетной палате Республики Дагестан, Уполномоченному по правам человека в Республике Дагестан, Уполномоченному по защите прав предпринимателей в Республике Дагестан, арбитражному управляющему в деле о банкротстве в отношении принадлежащих соответствующему должнику объектов республиканского недвижимого имущества, нотариусам в связи с совершаемыми нотариальными действиями, а также иным определенным законодательством органам, организациям и правообладателям государственного имущества Республики Дагестан в отношении принадлежащего им республиканского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44. Предоставление информации иным юридическим и физическим лицам осуществляется при представлении копий документов, подтверждающих полномочия представителя юридического лица, если информация предоставляется его представителю, и документов, удостоверяющих личность (для физического лица). Непредставление указанных копий является основанием для отказа в предоставлении информации, за исключением случая, когда ее предоставление осуществляется при личном обращении физического лица или представителя юридического лица в Министерство или многофункциональный центр предоставления государственных и муниципальных услуг (далее - многофункциональный центр). В этом случае изготовление и заверение копий указанных документов в форме электронных образов документов осуществляются Министерством или многофункциональным центром самостоятельно.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Предоставление информации осуществляется бесплатно.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45. Запрос о предоставлении информации может быть направлен в электронном виде, в том числе посредством федеральной государственной информационной системы "Единый портал государственных и муниципальных услуг (функций)" (далее - единый портал), с использованием единой системы межведомственного электронного взаимодействия и межведомственного портала в порядке и в соответствии с требованиями, предъявляемыми к работе с указанными системами.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46. Предоставление информации об объектах учета осуществляется в форме документов на бумажном носителе по надлежащим образом оформленным запросам.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Информация предоставляется в течение 10 рабочих дней со дня поступления запроса в Министерство в виде выписок из реестра, формы которых устанавливаются </w:t>
      </w:r>
      <w:r w:rsidRPr="001F6DC3">
        <w:rPr>
          <w:rFonts w:ascii="Times New Roman" w:hAnsi="Times New Roman" w:cs="Times New Roman"/>
          <w:sz w:val="28"/>
          <w:szCs w:val="28"/>
        </w:rPr>
        <w:lastRenderedPageBreak/>
        <w:t>Министерством, а в виде документов, содержащих обобщенную информацию об объектах учета или отказ в предоставлении информации, - в течение 20 рабочих дней (в случае запроса обобщенной информации или направления мотивированного решения об отказе в предоставлении информации).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Выписки из реестра выдаются Министерством только в отношении объектов учета, относящихся к государственному имуществу Республики Дагестан, указанному в </w:t>
      </w:r>
      <w:hyperlink w:anchor="P62" w:history="1">
        <w:r w:rsidRPr="001F6DC3">
          <w:rPr>
            <w:rFonts w:ascii="Times New Roman" w:hAnsi="Times New Roman" w:cs="Times New Roman"/>
            <w:color w:val="0000FF"/>
            <w:sz w:val="28"/>
            <w:szCs w:val="28"/>
          </w:rPr>
          <w:t>пункте 3</w:t>
        </w:r>
      </w:hyperlink>
      <w:r w:rsidRPr="001F6DC3">
        <w:rPr>
          <w:rFonts w:ascii="Times New Roman" w:hAnsi="Times New Roman" w:cs="Times New Roman"/>
          <w:sz w:val="28"/>
          <w:szCs w:val="28"/>
        </w:rPr>
        <w:t xml:space="preserve"> настоящего Положения.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Отказ в предоставлении информации об объектах учета может быть обжалован в порядке, установленном законодательством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47. Информация о государственном имуществе Республики Дагестан, расположенном на территории Российской Федерации, из реестра размещается на сайте Министерства в информационно-телекоммуникационной сети "Интернет" в виде сведений об объектах учета в объеме, установленном Министерством, не позднее 3 рабочих дней со дня внесения ее в реестр.</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Title"/>
        <w:contextualSpacing/>
        <w:jc w:val="center"/>
        <w:outlineLvl w:val="1"/>
        <w:rPr>
          <w:rFonts w:ascii="Times New Roman" w:hAnsi="Times New Roman" w:cs="Times New Roman"/>
          <w:sz w:val="28"/>
          <w:szCs w:val="28"/>
        </w:rPr>
      </w:pPr>
      <w:r w:rsidRPr="001F6DC3">
        <w:rPr>
          <w:rFonts w:ascii="Times New Roman" w:hAnsi="Times New Roman" w:cs="Times New Roman"/>
          <w:sz w:val="28"/>
          <w:szCs w:val="28"/>
        </w:rPr>
        <w:t>IV. Заключительные положения</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48. Правообладатели государственного имущества Республики Дагестан и органы исполнительной власти Республики Дагестан, иные органы и (или) организации несут ответственность за непредставление или ненадлежащее представление сведений о государственном имуществе Республики Дагестан либо представление недостоверных и (или) неполных сведений о нем в Министерство в случаях и порядке, установленных законодательством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49. Отсутствие сведений об объектах имущества в реестре не является основанием для признания права собственности Республики Дагестан на такое имущество отсутствующим.</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outlineLvl w:val="1"/>
        <w:rPr>
          <w:rFonts w:ascii="Times New Roman" w:hAnsi="Times New Roman" w:cs="Times New Roman"/>
          <w:sz w:val="28"/>
          <w:szCs w:val="28"/>
        </w:rPr>
      </w:pPr>
      <w:r w:rsidRPr="001F6DC3">
        <w:rPr>
          <w:rFonts w:ascii="Times New Roman" w:hAnsi="Times New Roman" w:cs="Times New Roman"/>
          <w:sz w:val="28"/>
          <w:szCs w:val="28"/>
        </w:rPr>
        <w:t>Приложение N 1</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к Положению об учете</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государственного имущества</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Title"/>
        <w:contextualSpacing/>
        <w:jc w:val="center"/>
        <w:rPr>
          <w:rFonts w:ascii="Times New Roman" w:hAnsi="Times New Roman" w:cs="Times New Roman"/>
          <w:sz w:val="28"/>
          <w:szCs w:val="28"/>
        </w:rPr>
      </w:pPr>
      <w:bookmarkStart w:id="18" w:name="P209"/>
      <w:bookmarkEnd w:id="18"/>
      <w:r w:rsidRPr="001F6DC3">
        <w:rPr>
          <w:rFonts w:ascii="Times New Roman" w:hAnsi="Times New Roman" w:cs="Times New Roman"/>
          <w:sz w:val="28"/>
          <w:szCs w:val="28"/>
        </w:rPr>
        <w:t>ФОРМЫ</w:t>
      </w: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РЕЕСТРА ГОСУДАРСТВЕННОГО ИМУЩЕСТВА РЕСПУБЛИКИ ДАГЕСТАН</w:t>
      </w:r>
    </w:p>
    <w:p w:rsidR="001F6DC3" w:rsidRPr="001F6DC3" w:rsidRDefault="001F6DC3" w:rsidP="001F6DC3">
      <w:pPr>
        <w:spacing w:after="0" w:line="240" w:lineRule="auto"/>
        <w:contextualSpacing/>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bookmarkStart w:id="19" w:name="_GoBack"/>
      <w:bookmarkEnd w:id="19"/>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1.1. Сведения о земельных участках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1.1. 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20" w:name="P226"/>
      <w:bookmarkEnd w:id="20"/>
      <w:r w:rsidRPr="001F6DC3">
        <w:rPr>
          <w:rFonts w:ascii="Times New Roman" w:hAnsi="Times New Roman" w:cs="Times New Roman"/>
          <w:sz w:val="28"/>
          <w:szCs w:val="28"/>
        </w:rPr>
        <w:t xml:space="preserve">                            ЗЕМЕЛЬНЫЙ УЧАСТОК,</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НАХОДЯЩИЙСЯ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gridCol w:w="1134"/>
      </w:tblGrid>
      <w:tr w:rsidR="001F6DC3" w:rsidRPr="001F6DC3">
        <w:tc>
          <w:tcPr>
            <w:tcW w:w="624" w:type="dxa"/>
          </w:tcPr>
          <w:p w:rsidR="001F6DC3" w:rsidRPr="001F6DC3" w:rsidRDefault="001F6DC3" w:rsidP="001F6DC3">
            <w:pPr>
              <w:pStyle w:val="ConsPlusNormal"/>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2381"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2381"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 Наличие межевых знаков границ земельных участков</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2268"/>
      </w:tblGrid>
      <w:tr w:rsidR="001F6DC3" w:rsidRPr="001F6DC3">
        <w:tc>
          <w:tcPr>
            <w:tcW w:w="624" w:type="dxa"/>
            <w:tcBorders>
              <w:top w:val="single" w:sz="4" w:space="0" w:color="auto"/>
              <w:bottom w:val="single" w:sz="4" w:space="0" w:color="auto"/>
            </w:tcBorders>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w:t>
            </w:r>
          </w:p>
        </w:tc>
        <w:tc>
          <w:tcPr>
            <w:tcW w:w="2381" w:type="dxa"/>
            <w:tcBorders>
              <w:top w:val="single" w:sz="4" w:space="0" w:color="auto"/>
              <w:bottom w:val="single" w:sz="4" w:space="0" w:color="auto"/>
            </w:tcBorders>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Имеются</w:t>
            </w:r>
          </w:p>
        </w:tc>
        <w:tc>
          <w:tcPr>
            <w:tcW w:w="2268" w:type="dxa"/>
            <w:tcBorders>
              <w:top w:val="single" w:sz="4" w:space="0" w:color="auto"/>
              <w:bottom w:val="single" w:sz="4" w:space="0" w:color="auto"/>
            </w:tcBorders>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 Характеристики земельного участка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4025"/>
        <w:gridCol w:w="3969"/>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кв. м</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Категория земель</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5.3.</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Виды разрешенного использования</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5.4.</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Кадастровая стоимость, руб.</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5.5.</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5.6.</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земельного участка по данным бухгалтерской отчетности за последнюю отчетную дату, руб.</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6.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912"/>
        <w:gridCol w:w="3969"/>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6.1.</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6.1.1.</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7.   Сведения   о   государственной   регистрации  права  собственности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912"/>
        <w:gridCol w:w="3969"/>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7.1.</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7.2.</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7.3.</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8.  Сведения  о  правообладателе  государственного имущества Республики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Дагестан и государственной регистрации его права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835"/>
        <w:gridCol w:w="2551"/>
        <w:gridCol w:w="2494"/>
      </w:tblGrid>
      <w:tr w:rsidR="001F6DC3" w:rsidRPr="001F6DC3">
        <w:tc>
          <w:tcPr>
            <w:tcW w:w="73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8.1.</w:t>
            </w:r>
          </w:p>
        </w:tc>
        <w:tc>
          <w:tcPr>
            <w:tcW w:w="2835"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Правообладатель</w:t>
            </w: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49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249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49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РНГИ</w:t>
            </w:r>
          </w:p>
        </w:tc>
        <w:tc>
          <w:tcPr>
            <w:tcW w:w="249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249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8.2.</w:t>
            </w: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504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8.3.</w:t>
            </w: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504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8.4.</w:t>
            </w:r>
          </w:p>
        </w:tc>
        <w:tc>
          <w:tcPr>
            <w:tcW w:w="2835"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5045"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&lt;1&gt;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&lt;1&gt;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1.1. Сведения о земельных участках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1.1. 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21" w:name="P353"/>
      <w:bookmarkEnd w:id="21"/>
      <w:r w:rsidRPr="001F6DC3">
        <w:rPr>
          <w:rFonts w:ascii="Times New Roman" w:hAnsi="Times New Roman" w:cs="Times New Roman"/>
          <w:sz w:val="28"/>
          <w:szCs w:val="28"/>
        </w:rPr>
        <w:t xml:space="preserve">                    Сведения об объектах недвижимости,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расположенных на земельном участке</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spacing w:after="0" w:line="240" w:lineRule="auto"/>
        <w:contextualSpacing/>
        <w:rPr>
          <w:rFonts w:ascii="Times New Roman" w:hAnsi="Times New Roman" w:cs="Times New Roman"/>
          <w:sz w:val="28"/>
          <w:szCs w:val="28"/>
        </w:rPr>
        <w:sectPr w:rsidR="001F6DC3" w:rsidRPr="001F6DC3" w:rsidSect="001F6DC3">
          <w:type w:val="nextPage"/>
          <w:pgSz w:w="11906" w:h="16838"/>
          <w:pgMar w:top="720" w:right="720" w:bottom="720" w:left="720" w:header="708" w:footer="708" w:gutter="0"/>
          <w:cols w:space="708"/>
          <w:docGrid w:linePitch="36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1474"/>
        <w:gridCol w:w="850"/>
        <w:gridCol w:w="1134"/>
        <w:gridCol w:w="964"/>
        <w:gridCol w:w="1134"/>
        <w:gridCol w:w="850"/>
        <w:gridCol w:w="850"/>
        <w:gridCol w:w="1134"/>
        <w:gridCol w:w="850"/>
        <w:gridCol w:w="850"/>
      </w:tblGrid>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N п/п</w:t>
            </w:r>
          </w:p>
        </w:tc>
        <w:tc>
          <w:tcPr>
            <w:tcW w:w="147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Адрес</w:t>
            </w:r>
          </w:p>
        </w:tc>
        <w:tc>
          <w:tcPr>
            <w:tcW w:w="113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Площадь, кв. м</w:t>
            </w:r>
          </w:p>
        </w:tc>
        <w:tc>
          <w:tcPr>
            <w:tcW w:w="96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РНГИ объекта</w:t>
            </w:r>
          </w:p>
        </w:tc>
        <w:tc>
          <w:tcPr>
            <w:tcW w:w="113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Наименование собственника</w:t>
            </w:r>
          </w:p>
        </w:tc>
        <w:tc>
          <w:tcPr>
            <w:tcW w:w="1700" w:type="dxa"/>
            <w:gridSpan w:val="2"/>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Сведения о государственной регистрации права собственности</w:t>
            </w:r>
          </w:p>
        </w:tc>
        <w:tc>
          <w:tcPr>
            <w:tcW w:w="113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Наименование владельца</w:t>
            </w:r>
          </w:p>
        </w:tc>
        <w:tc>
          <w:tcPr>
            <w:tcW w:w="1700" w:type="dxa"/>
            <w:gridSpan w:val="2"/>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Сведения о государственной регистрации права владельца</w:t>
            </w: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47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13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96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13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147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113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96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113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113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w:t>
            </w:r>
          </w:p>
        </w:tc>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w:t>
            </w:r>
          </w:p>
        </w:tc>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r>
      <w:tr w:rsidR="001F6DC3" w:rsidRPr="001F6DC3">
        <w:tc>
          <w:tcPr>
            <w:tcW w:w="567" w:type="dxa"/>
          </w:tcPr>
          <w:p w:rsidR="001F6DC3" w:rsidRPr="001F6DC3" w:rsidRDefault="001F6DC3" w:rsidP="001F6DC3">
            <w:pPr>
              <w:pStyle w:val="ConsPlusNormal"/>
              <w:contextualSpacing/>
              <w:rPr>
                <w:rFonts w:ascii="Times New Roman" w:hAnsi="Times New Roman" w:cs="Times New Roman"/>
                <w:sz w:val="28"/>
                <w:szCs w:val="28"/>
              </w:rPr>
            </w:pP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rPr>
                <w:rFonts w:ascii="Times New Roman" w:hAnsi="Times New Roman" w:cs="Times New Roman"/>
                <w:sz w:val="28"/>
                <w:szCs w:val="28"/>
              </w:rPr>
            </w:pP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rPr>
                <w:rFonts w:ascii="Times New Roman" w:hAnsi="Times New Roman" w:cs="Times New Roman"/>
                <w:sz w:val="28"/>
                <w:szCs w:val="28"/>
              </w:rPr>
            </w:pP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rPr>
                <w:rFonts w:ascii="Times New Roman" w:hAnsi="Times New Roman" w:cs="Times New Roman"/>
                <w:sz w:val="28"/>
                <w:szCs w:val="28"/>
              </w:rPr>
            </w:pP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rPr>
                <w:rFonts w:ascii="Times New Roman" w:hAnsi="Times New Roman" w:cs="Times New Roman"/>
                <w:sz w:val="28"/>
                <w:szCs w:val="28"/>
              </w:rPr>
            </w:pP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rPr>
                <w:rFonts w:ascii="Times New Roman" w:hAnsi="Times New Roman" w:cs="Times New Roman"/>
                <w:sz w:val="28"/>
                <w:szCs w:val="28"/>
              </w:rPr>
            </w:pP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rPr>
                <w:rFonts w:ascii="Times New Roman" w:hAnsi="Times New Roman" w:cs="Times New Roman"/>
                <w:sz w:val="28"/>
                <w:szCs w:val="28"/>
              </w:rPr>
            </w:pP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850"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spacing w:after="0" w:line="240" w:lineRule="auto"/>
        <w:contextualSpacing/>
        <w:rPr>
          <w:rFonts w:ascii="Times New Roman" w:hAnsi="Times New Roman" w:cs="Times New Roman"/>
          <w:sz w:val="28"/>
          <w:szCs w:val="28"/>
        </w:rPr>
        <w:sectPr w:rsidR="001F6DC3" w:rsidRPr="001F6DC3" w:rsidSect="001F6DC3">
          <w:type w:val="nextPage"/>
          <w:pgSz w:w="11905" w:h="16838"/>
          <w:pgMar w:top="720" w:right="720" w:bottom="720" w:left="720" w:header="0" w:footer="0" w:gutter="0"/>
          <w:cols w:space="720"/>
        </w:sect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&lt;2&gt;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&lt;2&gt;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1.1. Сведения о земельных участках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2</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1.1. 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22" w:name="P479"/>
      <w:bookmarkEnd w:id="22"/>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969"/>
        <w:gridCol w:w="2268"/>
        <w:gridCol w:w="2268"/>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45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в отношении которой установлено ограничение (обременение)</w:t>
            </w:r>
          </w:p>
        </w:tc>
        <w:tc>
          <w:tcPr>
            <w:tcW w:w="45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ограничения (обременения)</w:t>
            </w:r>
          </w:p>
        </w:tc>
        <w:tc>
          <w:tcPr>
            <w:tcW w:w="45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ограничения (обременения)</w:t>
            </w:r>
          </w:p>
        </w:tc>
        <w:tc>
          <w:tcPr>
            <w:tcW w:w="45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установления ограничения (обременения)</w:t>
            </w:r>
          </w:p>
        </w:tc>
        <w:tc>
          <w:tcPr>
            <w:tcW w:w="45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45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45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3969"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 xml:space="preserve">Лицо, в пользу которого </w:t>
            </w:r>
            <w:r w:rsidRPr="001F6DC3">
              <w:rPr>
                <w:rFonts w:ascii="Times New Roman" w:hAnsi="Times New Roman" w:cs="Times New Roman"/>
                <w:sz w:val="28"/>
                <w:szCs w:val="28"/>
              </w:rPr>
              <w:lastRenderedPageBreak/>
              <w:t>установлено ограничение (обременение)</w:t>
            </w: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lastRenderedPageBreak/>
              <w:t xml:space="preserve">Полное </w:t>
            </w:r>
            <w:r w:rsidRPr="001F6DC3">
              <w:rPr>
                <w:rFonts w:ascii="Times New Roman" w:hAnsi="Times New Roman" w:cs="Times New Roman"/>
                <w:sz w:val="28"/>
                <w:szCs w:val="28"/>
              </w:rPr>
              <w:lastRenderedPageBreak/>
              <w:t>наименование</w:t>
            </w: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69"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&lt;3&gt;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&lt;3&gt;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1.2. Сведения о зданиях, сооружениях и единых</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недвижимых комплексах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1.2. 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23" w:name="P534"/>
      <w:bookmarkEnd w:id="23"/>
      <w:r w:rsidRPr="001F6DC3">
        <w:rPr>
          <w:rFonts w:ascii="Times New Roman" w:hAnsi="Times New Roman" w:cs="Times New Roman"/>
          <w:sz w:val="28"/>
          <w:szCs w:val="28"/>
        </w:rPr>
        <w:t xml:space="preserve">                            ЗДАНИЕ, СООРУЖЕНИЕ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ИЛИ ЕДИНЫЙ НЕДВИЖИМЫЙ КОМПЛЕКС &lt;4&gt;, НАХОДЯЩИЕСЯ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В СОБСТВЕННОСТИ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4025"/>
        <w:gridCol w:w="1984"/>
        <w:gridCol w:w="2211"/>
      </w:tblGrid>
      <w:tr w:rsidR="001F6DC3" w:rsidRPr="001F6DC3">
        <w:tc>
          <w:tcPr>
            <w:tcW w:w="737" w:type="dxa"/>
          </w:tcPr>
          <w:p w:rsidR="001F6DC3" w:rsidRPr="001F6DC3" w:rsidRDefault="001F6DC3" w:rsidP="001F6DC3">
            <w:pPr>
              <w:pStyle w:val="ConsPlusNormal"/>
              <w:contextualSpacing/>
              <w:rPr>
                <w:rFonts w:ascii="Times New Roman" w:hAnsi="Times New Roman" w:cs="Times New Roman"/>
                <w:sz w:val="28"/>
                <w:szCs w:val="28"/>
              </w:rPr>
            </w:pP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c>
          <w:tcPr>
            <w:tcW w:w="198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221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2.2.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 Характеристики объекта недвижимости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4025"/>
        <w:gridCol w:w="4195"/>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4.3.</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Тип</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4.4.</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Назначение</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4.5.</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(кв. м) / протяженность (м) &lt;4&gt;)</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4.6.</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Количество квартир &lt;5&gt;</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4.7.</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Количество комнат &lt;6&gt;</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4.8.</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Этажность</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4.9.</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руб.</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4.10.</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руб.</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ввода в эксплуатацию</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4.13.</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Наличие заключения об аварийности, выданного в установленном порядке</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&lt;4&gt; Состав единого недвижимого комплекса направляется в электронном виде по форме согласно </w:t>
      </w:r>
      <w:hyperlink w:anchor="P784" w:history="1">
        <w:r w:rsidRPr="001F6DC3">
          <w:rPr>
            <w:rFonts w:ascii="Times New Roman" w:hAnsi="Times New Roman" w:cs="Times New Roman"/>
            <w:color w:val="0000FF"/>
            <w:sz w:val="28"/>
            <w:szCs w:val="28"/>
          </w:rPr>
          <w:t>приложению</w:t>
        </w:r>
      </w:hyperlink>
      <w:r w:rsidRPr="001F6DC3">
        <w:rPr>
          <w:rFonts w:ascii="Times New Roman" w:hAnsi="Times New Roman" w:cs="Times New Roman"/>
          <w:sz w:val="28"/>
          <w:szCs w:val="28"/>
        </w:rPr>
        <w:t xml:space="preserve"> к настоящей карте, являющемуся ее неотъемлемой частью.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&lt;5&gt; Указывается для объектов жилищного фонда.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&lt;6&gt; Указывается для объектов жилищного фонда - общежитий.</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 Отнесение к объектам культурного наследия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4025"/>
        <w:gridCol w:w="4252"/>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 xml:space="preserve">Является объектом культурного </w:t>
            </w:r>
            <w:r w:rsidRPr="001F6DC3">
              <w:rPr>
                <w:rFonts w:ascii="Times New Roman" w:hAnsi="Times New Roman" w:cs="Times New Roman"/>
                <w:sz w:val="28"/>
                <w:szCs w:val="28"/>
              </w:rPr>
              <w:lastRenderedPageBreak/>
              <w:t>наследия</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5.2.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признания объектом культурного наследия</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6. Характеристики объекта культурного наследия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4025"/>
        <w:gridCol w:w="4252"/>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Категория</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6.3.</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Регистрационный номер объекта культурного наследия</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7.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4025"/>
        <w:gridCol w:w="4252"/>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7.1.1.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8.   Сведения   о   государственной   регистрации  права  собственности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4025"/>
        <w:gridCol w:w="4252"/>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8.3.</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9.  Сведения  о  правообладателе  государственного имущества Республики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Дагестан и государственной регистрации его права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4025"/>
        <w:gridCol w:w="2611"/>
        <w:gridCol w:w="1644"/>
      </w:tblGrid>
      <w:tr w:rsidR="001F6DC3" w:rsidRPr="001F6DC3">
        <w:tc>
          <w:tcPr>
            <w:tcW w:w="73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9.1.</w:t>
            </w:r>
          </w:p>
        </w:tc>
        <w:tc>
          <w:tcPr>
            <w:tcW w:w="4025"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Правообладатель</w:t>
            </w:r>
          </w:p>
        </w:tc>
        <w:tc>
          <w:tcPr>
            <w:tcW w:w="261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64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02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1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164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02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1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164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02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1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РНГИ</w:t>
            </w:r>
          </w:p>
        </w:tc>
        <w:tc>
          <w:tcPr>
            <w:tcW w:w="164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02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1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164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9.2.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25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9.3.</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25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9.4.</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255"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10.   Сведения  о  земельном  участке,  на  котором  расположен  объект</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недвижимости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10.1.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381"/>
        <w:gridCol w:w="1134"/>
      </w:tblGrid>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10.1.1.</w:t>
            </w:r>
          </w:p>
        </w:tc>
        <w:tc>
          <w:tcPr>
            <w:tcW w:w="2381"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10.1.2.</w:t>
            </w:r>
          </w:p>
        </w:tc>
        <w:tc>
          <w:tcPr>
            <w:tcW w:w="2381"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10.2.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4025"/>
        <w:gridCol w:w="1757"/>
        <w:gridCol w:w="1701"/>
      </w:tblGrid>
      <w:tr w:rsidR="001F6DC3" w:rsidRPr="001F6DC3">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170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10.2.1.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Постоянный</w:t>
            </w: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10.2.2.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10.3. Адрес (местоположение) земельного участка 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10.4. Характеристики земельного участка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4025"/>
        <w:gridCol w:w="3912"/>
      </w:tblGrid>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10.4.1.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кв. м</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10.4.2.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Категория земель</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10.4.3.</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Виды разрешенного использования</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10.5. Правообладатель земельного участка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4025"/>
        <w:gridCol w:w="2608"/>
        <w:gridCol w:w="1474"/>
      </w:tblGrid>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10.5.1.</w:t>
            </w:r>
          </w:p>
        </w:tc>
        <w:tc>
          <w:tcPr>
            <w:tcW w:w="4025"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Собственник</w:t>
            </w:r>
          </w:p>
        </w:tc>
        <w:tc>
          <w:tcPr>
            <w:tcW w:w="260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02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0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10.5.2.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08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10.5.3.</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08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10.5.4.</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08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10.5.5.</w:t>
            </w:r>
          </w:p>
        </w:tc>
        <w:tc>
          <w:tcPr>
            <w:tcW w:w="4025"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Владелец</w:t>
            </w:r>
          </w:p>
        </w:tc>
        <w:tc>
          <w:tcPr>
            <w:tcW w:w="260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02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0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02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0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10.5.6.</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08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10.5.7.</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08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10.5.8.</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082"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10.6.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20"/>
        <w:gridCol w:w="3855"/>
        <w:gridCol w:w="4139"/>
      </w:tblGrid>
      <w:tr w:rsidR="001F6DC3" w:rsidRPr="001F6DC3">
        <w:tc>
          <w:tcPr>
            <w:tcW w:w="102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10.6.1.</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102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10.6.1.1.</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&lt;7&gt;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&lt;7&gt;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1.2. Сведения о зданиях, сооружениях и единых</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недвижимых комплексах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1.2. 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24" w:name="P784"/>
      <w:bookmarkEnd w:id="24"/>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4025"/>
        <w:gridCol w:w="2592"/>
        <w:gridCol w:w="1644"/>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42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в отношении которой установлено ограничение (обременение)</w:t>
            </w:r>
          </w:p>
        </w:tc>
        <w:tc>
          <w:tcPr>
            <w:tcW w:w="42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ограничения (обременения)</w:t>
            </w:r>
          </w:p>
        </w:tc>
        <w:tc>
          <w:tcPr>
            <w:tcW w:w="42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ограничения (обременения)</w:t>
            </w:r>
          </w:p>
        </w:tc>
        <w:tc>
          <w:tcPr>
            <w:tcW w:w="42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2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42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423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4025"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25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64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02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5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164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&lt;8&gt;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&lt;8&gt;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1.2. Сведения о зданиях, сооружениях и единых</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недвижимых комплексах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2</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1.2. 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25" w:name="P835"/>
      <w:bookmarkEnd w:id="25"/>
      <w:r w:rsidRPr="001F6DC3">
        <w:rPr>
          <w:rFonts w:ascii="Times New Roman" w:hAnsi="Times New Roman" w:cs="Times New Roman"/>
          <w:sz w:val="28"/>
          <w:szCs w:val="28"/>
        </w:rPr>
        <w:t xml:space="preserve">                СВЕДЕНИЯ О СТРАХОВАНИИ ОБЪЕКТА НЕДВИЖИМОСТИ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4025"/>
        <w:gridCol w:w="1928"/>
        <w:gridCol w:w="2324"/>
      </w:tblGrid>
      <w:tr w:rsidR="001F6DC3" w:rsidRPr="001F6DC3">
        <w:tc>
          <w:tcPr>
            <w:tcW w:w="51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4025"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договора страхования</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1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02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договора</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1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4025"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Страховщик</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1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02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Размер страховой суммы,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Размер страховой премии,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Срок действия договора</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&lt;9&gt;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&lt;9&gt;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1.2. 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СОСТАВ ЕДИНОГО НЕДВИЖИМОГО КОМПЛЕКСА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spacing w:after="0" w:line="240" w:lineRule="auto"/>
        <w:contextualSpacing/>
        <w:rPr>
          <w:rFonts w:ascii="Times New Roman" w:hAnsi="Times New Roman" w:cs="Times New Roman"/>
          <w:sz w:val="28"/>
          <w:szCs w:val="28"/>
        </w:rPr>
        <w:sectPr w:rsidR="001F6DC3" w:rsidRPr="001F6DC3" w:rsidSect="001F6DC3">
          <w:type w:val="nextPage"/>
          <w:pgSz w:w="11905" w:h="16838"/>
          <w:pgMar w:top="720" w:right="720" w:bottom="720" w:left="720"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10"/>
        <w:gridCol w:w="1191"/>
        <w:gridCol w:w="1191"/>
        <w:gridCol w:w="1191"/>
        <w:gridCol w:w="941"/>
        <w:gridCol w:w="964"/>
        <w:gridCol w:w="907"/>
        <w:gridCol w:w="1020"/>
        <w:gridCol w:w="1077"/>
        <w:gridCol w:w="1247"/>
        <w:gridCol w:w="907"/>
        <w:gridCol w:w="1191"/>
        <w:gridCol w:w="907"/>
      </w:tblGrid>
      <w:tr w:rsidR="001F6DC3" w:rsidRPr="001F6DC3">
        <w:tc>
          <w:tcPr>
            <w:tcW w:w="61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N</w:t>
            </w:r>
          </w:p>
        </w:tc>
        <w:tc>
          <w:tcPr>
            <w:tcW w:w="12734" w:type="dxa"/>
            <w:gridSpan w:val="12"/>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Сведения об объекте единого недвижимого комплекса</w:t>
            </w:r>
          </w:p>
        </w:tc>
      </w:tr>
      <w:tr w:rsidR="001F6DC3" w:rsidRPr="001F6DC3">
        <w:tc>
          <w:tcPr>
            <w:tcW w:w="61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7405" w:type="dxa"/>
            <w:gridSpan w:val="7"/>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здании, сооружении, иной вещи</w:t>
            </w:r>
          </w:p>
        </w:tc>
        <w:tc>
          <w:tcPr>
            <w:tcW w:w="5329" w:type="dxa"/>
            <w:gridSpan w:val="5"/>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земельном участке, в пределах которого находится здание, сооружение</w:t>
            </w:r>
          </w:p>
        </w:tc>
      </w:tr>
      <w:tr w:rsidR="001F6DC3" w:rsidRPr="001F6DC3">
        <w:tc>
          <w:tcPr>
            <w:tcW w:w="61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119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119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Адрес (местоположение)</w:t>
            </w:r>
          </w:p>
        </w:tc>
        <w:tc>
          <w:tcPr>
            <w:tcW w:w="94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Общая площадь (кв. м)</w:t>
            </w:r>
          </w:p>
        </w:tc>
        <w:tc>
          <w:tcPr>
            <w:tcW w:w="96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Протяженность (м)</w:t>
            </w:r>
          </w:p>
        </w:tc>
        <w:tc>
          <w:tcPr>
            <w:tcW w:w="90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Этажность</w:t>
            </w:r>
          </w:p>
        </w:tc>
        <w:tc>
          <w:tcPr>
            <w:tcW w:w="102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Подземная этажность</w:t>
            </w:r>
          </w:p>
        </w:tc>
        <w:tc>
          <w:tcPr>
            <w:tcW w:w="107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Кадастровый номер</w:t>
            </w:r>
          </w:p>
        </w:tc>
        <w:tc>
          <w:tcPr>
            <w:tcW w:w="124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Адрес (местоположение)</w:t>
            </w:r>
          </w:p>
        </w:tc>
        <w:tc>
          <w:tcPr>
            <w:tcW w:w="90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Площадь (кв. м)</w:t>
            </w:r>
          </w:p>
        </w:tc>
        <w:tc>
          <w:tcPr>
            <w:tcW w:w="119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Форма собственности</w:t>
            </w:r>
          </w:p>
        </w:tc>
        <w:tc>
          <w:tcPr>
            <w:tcW w:w="90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РНГИ &lt;10&gt;</w:t>
            </w:r>
          </w:p>
        </w:tc>
      </w:tr>
      <w:tr w:rsidR="001F6DC3" w:rsidRPr="001F6DC3">
        <w:tc>
          <w:tcPr>
            <w:tcW w:w="6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119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119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119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94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96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90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102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107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w:t>
            </w:r>
          </w:p>
        </w:tc>
        <w:tc>
          <w:tcPr>
            <w:tcW w:w="124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w:t>
            </w:r>
          </w:p>
        </w:tc>
        <w:tc>
          <w:tcPr>
            <w:tcW w:w="90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119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90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13</w:t>
            </w:r>
          </w:p>
        </w:tc>
      </w:tr>
      <w:tr w:rsidR="001F6DC3" w:rsidRPr="001F6DC3">
        <w:tc>
          <w:tcPr>
            <w:tcW w:w="13344" w:type="dxa"/>
            <w:gridSpan w:val="13"/>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Здания</w:t>
            </w:r>
          </w:p>
        </w:tc>
      </w:tr>
      <w:tr w:rsidR="001F6DC3" w:rsidRPr="001F6DC3">
        <w:tc>
          <w:tcPr>
            <w:tcW w:w="6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41"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41"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41"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к</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41"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13344" w:type="dxa"/>
            <w:gridSpan w:val="13"/>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Сооружения</w:t>
            </w:r>
          </w:p>
        </w:tc>
      </w:tr>
      <w:tr w:rsidR="001F6DC3" w:rsidRPr="001F6DC3">
        <w:tc>
          <w:tcPr>
            <w:tcW w:w="6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41"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41"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41"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m</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41"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13344" w:type="dxa"/>
            <w:gridSpan w:val="13"/>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Иные вещи</w:t>
            </w:r>
          </w:p>
        </w:tc>
      </w:tr>
      <w:tr w:rsidR="001F6DC3" w:rsidRPr="001F6DC3">
        <w:tc>
          <w:tcPr>
            <w:tcW w:w="6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41"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41"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41"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n</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41"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spacing w:after="0" w:line="240" w:lineRule="auto"/>
        <w:contextualSpacing/>
        <w:rPr>
          <w:rFonts w:ascii="Times New Roman" w:hAnsi="Times New Roman" w:cs="Times New Roman"/>
          <w:sz w:val="28"/>
          <w:szCs w:val="28"/>
        </w:rPr>
        <w:sectPr w:rsidR="001F6DC3" w:rsidRPr="001F6DC3" w:rsidSect="001F6DC3">
          <w:type w:val="nextPage"/>
          <w:pgSz w:w="11905" w:h="16838"/>
          <w:pgMar w:top="720" w:right="720" w:bottom="720" w:left="720" w:header="0" w:footer="0" w:gutter="0"/>
          <w:cols w:space="720"/>
        </w:sect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Примечание: графы 4, 9-13 не заполняются, если единый недвижимый комплекс находится в пределах одного земельного участка.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&lt;11&gt;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&lt;10&gt; Реестровый номер государственного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&lt;11&gt;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1.3. Сведения об объектах незавершенного строительства</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1.3.</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26" w:name="P1097"/>
      <w:bookmarkEnd w:id="26"/>
      <w:r w:rsidRPr="001F6DC3">
        <w:rPr>
          <w:rFonts w:ascii="Times New Roman" w:hAnsi="Times New Roman" w:cs="Times New Roman"/>
          <w:sz w:val="28"/>
          <w:szCs w:val="28"/>
        </w:rPr>
        <w:t xml:space="preserve">                   ОБЪЕКТ НЕЗАВЕРШЕННОГО СТРОИТЕЛЬСТВА,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НАХОДЯЩИЙСЯ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912"/>
        <w:gridCol w:w="1757"/>
        <w:gridCol w:w="2608"/>
      </w:tblGrid>
      <w:tr w:rsidR="001F6DC3" w:rsidRPr="001F6DC3">
        <w:tc>
          <w:tcPr>
            <w:tcW w:w="737" w:type="dxa"/>
          </w:tcPr>
          <w:p w:rsidR="001F6DC3" w:rsidRPr="001F6DC3" w:rsidRDefault="001F6DC3" w:rsidP="001F6DC3">
            <w:pPr>
              <w:pStyle w:val="ConsPlusNormal"/>
              <w:contextualSpacing/>
              <w:rPr>
                <w:rFonts w:ascii="Times New Roman" w:hAnsi="Times New Roman" w:cs="Times New Roman"/>
                <w:sz w:val="28"/>
                <w:szCs w:val="28"/>
              </w:rPr>
            </w:pP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2608"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260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260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 Характеристики объекта незавершенного строительства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3912"/>
        <w:gridCol w:w="2381"/>
        <w:gridCol w:w="1871"/>
      </w:tblGrid>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 объекта по проекту</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4.2.</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(протяженность) объекта по проекту (кв. м/м)</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4.3.</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Этажность объекта по проекту</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4.4.</w:t>
            </w:r>
          </w:p>
        </w:tc>
        <w:tc>
          <w:tcPr>
            <w:tcW w:w="391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Заказчик-застройщик</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1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4.5.</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строительства</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4.6.</w:t>
            </w:r>
          </w:p>
        </w:tc>
        <w:tc>
          <w:tcPr>
            <w:tcW w:w="391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Проектная организация</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1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4.7.</w:t>
            </w:r>
          </w:p>
        </w:tc>
        <w:tc>
          <w:tcPr>
            <w:tcW w:w="391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разрешения на строительство</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1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4.8.</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Орган, выдавший разрешение на строительство</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4.9.</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начала строительства в соответствии с разрешением на строительство</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4.10.</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окончания строительства в соответствии с разрешением на строительство</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4.11.</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Наличие положительного заключения по итогам государственной экспертизы проектной документации</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4.11.1.</w:t>
            </w:r>
          </w:p>
        </w:tc>
        <w:tc>
          <w:tcPr>
            <w:tcW w:w="391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положительного заключения экспертизы</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1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1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Выдавший орган</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4.12.</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Наличие положительного заключения по итогам государственной экспертизы сметной документации</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4.12.1.</w:t>
            </w:r>
          </w:p>
        </w:tc>
        <w:tc>
          <w:tcPr>
            <w:tcW w:w="391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положительного заключения экспертизы</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1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1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Выдавший орган</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4.13.</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проектно-изыскательских работ (ПИР),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4.13.1.</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Профинансировано ПИР,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Источники финансирования:</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а)</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муниципальный бюджет,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б)</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республиканский бюджет,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в)</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федеральный бюджет,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г)</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иное,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4.13.2.</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принятых работ,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4.13.3.</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принятых работ, %</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4.14.</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строительно-монтажных работ (СМР),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4.14.1.</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Профинансировано СМР,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Источники финансирования:</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а)</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муниципальный бюджет,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б)</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республиканский бюджет,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в)</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федеральный бюджет,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г)</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иное,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4.14.2.</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принятых работ,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4.14.3</w:t>
            </w:r>
            <w:r w:rsidRPr="001F6DC3">
              <w:rPr>
                <w:rFonts w:ascii="Times New Roman" w:hAnsi="Times New Roman" w:cs="Times New Roman"/>
                <w:sz w:val="28"/>
                <w:szCs w:val="28"/>
              </w:rPr>
              <w:lastRenderedPageBreak/>
              <w:t>.</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lastRenderedPageBreak/>
              <w:t>Стоимость принятых работ, %</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4.15.</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Фактическая площадь/протяженность (кв. м/м)</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4.16.</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Фактическая этажность</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4.17.</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4.18.</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   Сведения   о   государственной   регистрации  права  собственности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969"/>
        <w:gridCol w:w="4309"/>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5.1.</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30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5.2.</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30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5.3.</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30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6.  Сведения  о  правообладателе  государственного имущества Республики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Дагестан и государственной регистрации его права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912"/>
        <w:gridCol w:w="2438"/>
        <w:gridCol w:w="1984"/>
      </w:tblGrid>
      <w:tr w:rsidR="001F6DC3" w:rsidRPr="001F6DC3">
        <w:tc>
          <w:tcPr>
            <w:tcW w:w="68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6.1.</w:t>
            </w:r>
          </w:p>
        </w:tc>
        <w:tc>
          <w:tcPr>
            <w:tcW w:w="391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Правообладатель</w:t>
            </w:r>
          </w:p>
        </w:tc>
        <w:tc>
          <w:tcPr>
            <w:tcW w:w="24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1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4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1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4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1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4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РНГИ</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1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4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6.2.</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42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6.3.</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42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6.4.</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422"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7.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4025"/>
        <w:gridCol w:w="4252"/>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7.1.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7.1.1.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8.   Сведения   о  земельном  участке,  на  котором  расположен  объект</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незавершенного строительства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8.1.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381"/>
        <w:gridCol w:w="1134"/>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8.2.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4025"/>
        <w:gridCol w:w="2324"/>
        <w:gridCol w:w="1984"/>
      </w:tblGrid>
      <w:tr w:rsidR="001F6DC3" w:rsidRPr="001F6DC3">
        <w:tc>
          <w:tcPr>
            <w:tcW w:w="737" w:type="dxa"/>
          </w:tcPr>
          <w:p w:rsidR="001F6DC3" w:rsidRPr="001F6DC3" w:rsidRDefault="001F6DC3" w:rsidP="001F6DC3">
            <w:pPr>
              <w:pStyle w:val="ConsPlusNormal"/>
              <w:contextualSpacing/>
              <w:rPr>
                <w:rFonts w:ascii="Times New Roman" w:hAnsi="Times New Roman" w:cs="Times New Roman"/>
                <w:sz w:val="28"/>
                <w:szCs w:val="28"/>
              </w:rPr>
            </w:pP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c>
          <w:tcPr>
            <w:tcW w:w="23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198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8.2.1.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8.2.2.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8.3. Адрес (местоположение) земельного участка 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8.4. Характеристики земельного участка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4025"/>
        <w:gridCol w:w="4309"/>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8.4.1.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кв. м</w:t>
            </w:r>
          </w:p>
        </w:tc>
        <w:tc>
          <w:tcPr>
            <w:tcW w:w="430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8.4.2.</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Категория земель</w:t>
            </w:r>
          </w:p>
        </w:tc>
        <w:tc>
          <w:tcPr>
            <w:tcW w:w="430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8.4.3.</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Виды разрешенного использования</w:t>
            </w:r>
          </w:p>
        </w:tc>
        <w:tc>
          <w:tcPr>
            <w:tcW w:w="430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8.5. Правообладатель земельного участка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969"/>
        <w:gridCol w:w="2551"/>
        <w:gridCol w:w="1814"/>
      </w:tblGrid>
      <w:tr w:rsidR="001F6DC3" w:rsidRPr="001F6DC3">
        <w:tc>
          <w:tcPr>
            <w:tcW w:w="73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8.5.1.</w:t>
            </w:r>
          </w:p>
        </w:tc>
        <w:tc>
          <w:tcPr>
            <w:tcW w:w="3969"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Собственник</w:t>
            </w: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81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69"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181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8.5.2.</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36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8.5.3.</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36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8.5.4.</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36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8.5.5.</w:t>
            </w:r>
          </w:p>
        </w:tc>
        <w:tc>
          <w:tcPr>
            <w:tcW w:w="3969"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Владелец</w:t>
            </w: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81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69"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181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69"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181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8.5.6.</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36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8.5.7.</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36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8.5.8.</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365"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8.6.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4025"/>
        <w:gridCol w:w="4139"/>
      </w:tblGrid>
      <w:tr w:rsidR="001F6DC3" w:rsidRPr="001F6DC3">
        <w:tc>
          <w:tcPr>
            <w:tcW w:w="90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8.6.1.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90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8.6.1.1.</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&lt;12&gt;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&lt;12&gt;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Подраздел 1.3. Сведения об объектах незавершенного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строительства</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1.3. 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27" w:name="P1408"/>
      <w:bookmarkEnd w:id="27"/>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742"/>
        <w:gridCol w:w="2608"/>
        <w:gridCol w:w="2154"/>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476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в отношении которой установлено ограничение (обременение)</w:t>
            </w:r>
          </w:p>
        </w:tc>
        <w:tc>
          <w:tcPr>
            <w:tcW w:w="476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ограничения (обременения)</w:t>
            </w:r>
          </w:p>
        </w:tc>
        <w:tc>
          <w:tcPr>
            <w:tcW w:w="476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ограничения (обременения)</w:t>
            </w:r>
          </w:p>
        </w:tc>
        <w:tc>
          <w:tcPr>
            <w:tcW w:w="476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(обременения)</w:t>
            </w:r>
          </w:p>
        </w:tc>
        <w:tc>
          <w:tcPr>
            <w:tcW w:w="476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476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476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374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260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15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74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0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215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&lt;13&gt;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&lt;13&gt;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1.3. Сведения об объектах незавершенного строительства</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2</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1.3. 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28" w:name="P1458"/>
      <w:bookmarkEnd w:id="28"/>
      <w:r w:rsidRPr="001F6DC3">
        <w:rPr>
          <w:rFonts w:ascii="Times New Roman" w:hAnsi="Times New Roman" w:cs="Times New Roman"/>
          <w:sz w:val="28"/>
          <w:szCs w:val="28"/>
        </w:rPr>
        <w:t xml:space="preserve">                СВЕДЕНИЯ О СТРАХОВАНИИ ОБЪЕКТА НЕДВИЖИМОСТИ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4123"/>
        <w:gridCol w:w="2041"/>
        <w:gridCol w:w="2211"/>
      </w:tblGrid>
      <w:tr w:rsidR="001F6DC3" w:rsidRPr="001F6DC3">
        <w:tc>
          <w:tcPr>
            <w:tcW w:w="68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4123"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договора страхования</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123"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договора</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4123"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Страховщик</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123"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Размер страховой суммы,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Размер страховой премии, руб.</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Срок действия договора</w:t>
            </w:r>
          </w:p>
        </w:tc>
        <w:tc>
          <w:tcPr>
            <w:tcW w:w="4252"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&lt;14&gt;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&lt;14&gt;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1.4. Сведения о помещениях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1.4.</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29" w:name="P1509"/>
      <w:bookmarkEnd w:id="29"/>
      <w:r w:rsidRPr="001F6DC3">
        <w:rPr>
          <w:rFonts w:ascii="Times New Roman" w:hAnsi="Times New Roman" w:cs="Times New Roman"/>
          <w:sz w:val="28"/>
          <w:szCs w:val="28"/>
        </w:rPr>
        <w:t xml:space="preserve">                                ПОМЕЩЕНИЯ,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НАХОДЯЩИЕСЯ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381"/>
        <w:gridCol w:w="1134"/>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381"/>
        <w:gridCol w:w="2551"/>
        <w:gridCol w:w="2551"/>
      </w:tblGrid>
      <w:tr w:rsidR="001F6DC3" w:rsidRPr="001F6DC3">
        <w:tc>
          <w:tcPr>
            <w:tcW w:w="680" w:type="dxa"/>
          </w:tcPr>
          <w:p w:rsidR="001F6DC3" w:rsidRPr="001F6DC3" w:rsidRDefault="001F6DC3" w:rsidP="001F6DC3">
            <w:pPr>
              <w:pStyle w:val="ConsPlusNormal"/>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c>
          <w:tcPr>
            <w:tcW w:w="255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255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2381"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2381"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p>
        </w:tc>
        <w:tc>
          <w:tcPr>
            <w:tcW w:w="2551"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 Характеристики объекта недвижимости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742"/>
        <w:gridCol w:w="3969"/>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4.2.</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4.3.</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Тип</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4.4.</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кв. м</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4.5.</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Назначение</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4.6.</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руб.</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4.7.</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руб.</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4.8.</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4.9.</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ввода в эксплуатацию</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4.10.</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 xml:space="preserve">Наличие заключения об аварийности объекта недвижимости, в котором </w:t>
            </w:r>
            <w:r w:rsidRPr="001F6DC3">
              <w:rPr>
                <w:rFonts w:ascii="Times New Roman" w:hAnsi="Times New Roman" w:cs="Times New Roman"/>
                <w:sz w:val="28"/>
                <w:szCs w:val="28"/>
              </w:rPr>
              <w:lastRenderedPageBreak/>
              <w:t>расположено помещение, выданного в установленном порядке</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 Отнесение к объектам культурного наследия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742"/>
        <w:gridCol w:w="3969"/>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5.1.</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Является объектом культурного наследия</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5.2.</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признания объектом культурного наследия</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6. Характеристики объекта культурного наследия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742"/>
        <w:gridCol w:w="3969"/>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6.1.</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6.2.</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Категория</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6.3.</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Регистрационный номер объекта культурного наследия</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7.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685"/>
        <w:gridCol w:w="3969"/>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7.1.</w:t>
            </w:r>
          </w:p>
        </w:tc>
        <w:tc>
          <w:tcPr>
            <w:tcW w:w="368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7.1.1.</w:t>
            </w:r>
          </w:p>
        </w:tc>
        <w:tc>
          <w:tcPr>
            <w:tcW w:w="368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8.   Сведения   о   государственной   регистрации  права  собственности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742"/>
        <w:gridCol w:w="3969"/>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8.1.</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8.2.</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8.3.</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9.  Сведения  о  правообладателе  государственного имущества Республики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Дагестан и государственной регистрации его права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778"/>
        <w:gridCol w:w="2606"/>
        <w:gridCol w:w="2324"/>
      </w:tblGrid>
      <w:tr w:rsidR="001F6DC3" w:rsidRPr="001F6DC3">
        <w:tc>
          <w:tcPr>
            <w:tcW w:w="68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9.1.</w:t>
            </w:r>
          </w:p>
        </w:tc>
        <w:tc>
          <w:tcPr>
            <w:tcW w:w="2778"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Правообладатель</w:t>
            </w:r>
          </w:p>
        </w:tc>
        <w:tc>
          <w:tcPr>
            <w:tcW w:w="260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 xml:space="preserve">Полное </w:t>
            </w:r>
            <w:r w:rsidRPr="001F6DC3">
              <w:rPr>
                <w:rFonts w:ascii="Times New Roman" w:hAnsi="Times New Roman" w:cs="Times New Roman"/>
                <w:sz w:val="28"/>
                <w:szCs w:val="28"/>
              </w:rPr>
              <w:lastRenderedPageBreak/>
              <w:t>наименование</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778"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0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778"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0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778"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0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РНГИ</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778"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0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9.2.</w:t>
            </w:r>
          </w:p>
        </w:tc>
        <w:tc>
          <w:tcPr>
            <w:tcW w:w="277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930"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9.3.</w:t>
            </w:r>
          </w:p>
        </w:tc>
        <w:tc>
          <w:tcPr>
            <w:tcW w:w="277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930"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9.4.</w:t>
            </w:r>
          </w:p>
        </w:tc>
        <w:tc>
          <w:tcPr>
            <w:tcW w:w="277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930"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10. Сведения о собственнике объекта недвижимости, в котором расположено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помещение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118"/>
        <w:gridCol w:w="2268"/>
        <w:gridCol w:w="2324"/>
      </w:tblGrid>
      <w:tr w:rsidR="001F6DC3" w:rsidRPr="001F6DC3">
        <w:tc>
          <w:tcPr>
            <w:tcW w:w="68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10.1.</w:t>
            </w:r>
          </w:p>
        </w:tc>
        <w:tc>
          <w:tcPr>
            <w:tcW w:w="3118"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Собственник</w:t>
            </w: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118"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10.2.</w:t>
            </w:r>
          </w:p>
        </w:tc>
        <w:tc>
          <w:tcPr>
            <w:tcW w:w="311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59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10.3.</w:t>
            </w:r>
          </w:p>
        </w:tc>
        <w:tc>
          <w:tcPr>
            <w:tcW w:w="311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59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10.4.</w:t>
            </w:r>
          </w:p>
        </w:tc>
        <w:tc>
          <w:tcPr>
            <w:tcW w:w="311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592"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&lt;15&gt;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&lt;15&gt; В отношении имущества, составляющего казну Республики Дагестан, - министр по земельным и имущественным отношениям Республики Дагестан </w:t>
      </w:r>
      <w:r w:rsidRPr="001F6DC3">
        <w:rPr>
          <w:rFonts w:ascii="Times New Roman" w:hAnsi="Times New Roman" w:cs="Times New Roman"/>
          <w:sz w:val="28"/>
          <w:szCs w:val="28"/>
        </w:rPr>
        <w:lastRenderedPageBreak/>
        <w:t>(заместитель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1.4. Сведения о помещениях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1.4.</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30" w:name="P1678"/>
      <w:bookmarkEnd w:id="30"/>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912"/>
        <w:gridCol w:w="2211"/>
        <w:gridCol w:w="2211"/>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442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в отношении которой установлено ограничение (обременение)</w:t>
            </w:r>
          </w:p>
        </w:tc>
        <w:tc>
          <w:tcPr>
            <w:tcW w:w="442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ограничения (обременения)</w:t>
            </w:r>
          </w:p>
        </w:tc>
        <w:tc>
          <w:tcPr>
            <w:tcW w:w="442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ограничения (обременения)</w:t>
            </w:r>
          </w:p>
        </w:tc>
        <w:tc>
          <w:tcPr>
            <w:tcW w:w="442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42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442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442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391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1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&lt;16&gt;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&lt;16&gt; В отношении имущества, составляющего казну Республики Дагестан, - </w:t>
      </w:r>
      <w:r w:rsidRPr="001F6DC3">
        <w:rPr>
          <w:rFonts w:ascii="Times New Roman" w:hAnsi="Times New Roman" w:cs="Times New Roman"/>
          <w:sz w:val="28"/>
          <w:szCs w:val="28"/>
        </w:rPr>
        <w:lastRenderedPageBreak/>
        <w:t>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1.4. Сведения о помещениях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2</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1.4.</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31" w:name="P1728"/>
      <w:bookmarkEnd w:id="31"/>
      <w:r w:rsidRPr="001F6DC3">
        <w:rPr>
          <w:rFonts w:ascii="Times New Roman" w:hAnsi="Times New Roman" w:cs="Times New Roman"/>
          <w:sz w:val="28"/>
          <w:szCs w:val="28"/>
        </w:rPr>
        <w:t xml:space="preserve">                СВЕДЕНИЯ О СТРАХОВАНИИ ОБЪЕКТА НЕДВИЖИМОСТИ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40"/>
        <w:gridCol w:w="4123"/>
        <w:gridCol w:w="1814"/>
        <w:gridCol w:w="2211"/>
      </w:tblGrid>
      <w:tr w:rsidR="001F6DC3" w:rsidRPr="001F6DC3">
        <w:tc>
          <w:tcPr>
            <w:tcW w:w="84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4123" w:type="dxa"/>
            <w:vMerge w:val="restart"/>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Реквизиты договора страхования</w:t>
            </w:r>
          </w:p>
        </w:tc>
        <w:tc>
          <w:tcPr>
            <w:tcW w:w="1814"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Дата</w:t>
            </w: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4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123"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814"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Номер</w:t>
            </w: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4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4123"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Вид договора</w:t>
            </w:r>
          </w:p>
        </w:tc>
        <w:tc>
          <w:tcPr>
            <w:tcW w:w="402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4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4123" w:type="dxa"/>
            <w:vMerge w:val="restart"/>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Страховщик</w:t>
            </w:r>
          </w:p>
        </w:tc>
        <w:tc>
          <w:tcPr>
            <w:tcW w:w="1814"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4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123"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814"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ОГРН</w:t>
            </w: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4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4123"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Размер страховой суммы, руб.</w:t>
            </w:r>
          </w:p>
        </w:tc>
        <w:tc>
          <w:tcPr>
            <w:tcW w:w="402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4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4123"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Размер страховой премии, руб.</w:t>
            </w:r>
          </w:p>
        </w:tc>
        <w:tc>
          <w:tcPr>
            <w:tcW w:w="402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4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4123"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Срок действия договора</w:t>
            </w:r>
          </w:p>
        </w:tc>
        <w:tc>
          <w:tcPr>
            <w:tcW w:w="4025"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&lt;17&gt;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&lt;17&gt;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1.5. Сведения о воздушных и морских судах, судах внутреннего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плавания</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1.5.</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32" w:name="P1780"/>
      <w:bookmarkEnd w:id="32"/>
      <w:r w:rsidRPr="001F6DC3">
        <w:rPr>
          <w:rFonts w:ascii="Times New Roman" w:hAnsi="Times New Roman" w:cs="Times New Roman"/>
          <w:sz w:val="28"/>
          <w:szCs w:val="28"/>
        </w:rPr>
        <w:t xml:space="preserve">                       ВОЗДУШНОЕ ИЛИ МОРСКОЕ СУДНО,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СУДНО ВНУТРЕННЕГО ПЛАВАНИЯ, НАХОДЯЩЕЕСЯ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381"/>
        <w:gridCol w:w="1134"/>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Характеристики  воздушного  или  морского  судна, судна внутреннего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плавания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402"/>
        <w:gridCol w:w="4025"/>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а)</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воздушное судно</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б)</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морское судно</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в)</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судно внутреннего плавания</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3.2.</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Регистрационный номер</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3.3.</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Серийный (заводской) номер</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3.4.</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Идентификационный номер судна</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3.5.</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Место (аэродром) базирования</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3.6.</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Порт (место) регистрации (приписки)</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3.7.</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Место и год постройки</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3.8.</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Место строительства (для строящихся судов)</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3.9.</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3.10.</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Назначение</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3.11.</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руб.</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3.12.</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руб.</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3.13.</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3.14.</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ввода в эксплуатацию</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3.15.</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Наличие заключения об аварийности, выданного в установленном порядке</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   Сведения   о   государственной   регистрации  права  собственности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402"/>
        <w:gridCol w:w="4025"/>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4.2.</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4.3.</w:t>
            </w:r>
          </w:p>
        </w:tc>
        <w:tc>
          <w:tcPr>
            <w:tcW w:w="340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02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  Сведения  о  правообладателе  государственного имущества Республики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Дагестан и государственной регистрации его права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101"/>
        <w:gridCol w:w="2268"/>
        <w:gridCol w:w="2041"/>
      </w:tblGrid>
      <w:tr w:rsidR="001F6DC3" w:rsidRPr="001F6DC3">
        <w:tc>
          <w:tcPr>
            <w:tcW w:w="68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5.1.</w:t>
            </w:r>
          </w:p>
        </w:tc>
        <w:tc>
          <w:tcPr>
            <w:tcW w:w="3101"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Правообладатель</w:t>
            </w: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101"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101"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101"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РНГИ</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101"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5.2.</w:t>
            </w:r>
          </w:p>
        </w:tc>
        <w:tc>
          <w:tcPr>
            <w:tcW w:w="310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30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5.3.</w:t>
            </w:r>
          </w:p>
        </w:tc>
        <w:tc>
          <w:tcPr>
            <w:tcW w:w="310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30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5.4.</w:t>
            </w:r>
          </w:p>
        </w:tc>
        <w:tc>
          <w:tcPr>
            <w:tcW w:w="310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309"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6.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4128"/>
        <w:gridCol w:w="3345"/>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6.1.</w:t>
            </w:r>
          </w:p>
        </w:tc>
        <w:tc>
          <w:tcPr>
            <w:tcW w:w="41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6.1.1.</w:t>
            </w:r>
          </w:p>
        </w:tc>
        <w:tc>
          <w:tcPr>
            <w:tcW w:w="41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&lt;18&gt;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&lt;18&gt;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1.5. Сведения о воздушных и морских судах, судах внутреннего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плавания</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1.5.</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33" w:name="P1921"/>
      <w:bookmarkEnd w:id="33"/>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4139"/>
        <w:gridCol w:w="2268"/>
        <w:gridCol w:w="1474"/>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374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в отношении которой установлено ограничение (обременение)</w:t>
            </w:r>
          </w:p>
        </w:tc>
        <w:tc>
          <w:tcPr>
            <w:tcW w:w="374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 xml:space="preserve">Дата государственной </w:t>
            </w:r>
            <w:r w:rsidRPr="001F6DC3">
              <w:rPr>
                <w:rFonts w:ascii="Times New Roman" w:hAnsi="Times New Roman" w:cs="Times New Roman"/>
                <w:sz w:val="28"/>
                <w:szCs w:val="28"/>
              </w:rPr>
              <w:lastRenderedPageBreak/>
              <w:t>регистрации ограничения (обременения)</w:t>
            </w:r>
          </w:p>
        </w:tc>
        <w:tc>
          <w:tcPr>
            <w:tcW w:w="374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4.</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ограничения (обременения)</w:t>
            </w:r>
          </w:p>
        </w:tc>
        <w:tc>
          <w:tcPr>
            <w:tcW w:w="374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374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374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374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4139"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2268"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139"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68"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&lt;19&gt;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&lt;19&gt;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1. Сведения о недвижимом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1.5. Сведения о воздушных и морских судах, судах внутреннего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плавания</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2</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1.5.</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34" w:name="P1972"/>
      <w:bookmarkEnd w:id="34"/>
      <w:r w:rsidRPr="001F6DC3">
        <w:rPr>
          <w:rFonts w:ascii="Times New Roman" w:hAnsi="Times New Roman" w:cs="Times New Roman"/>
          <w:sz w:val="28"/>
          <w:szCs w:val="28"/>
        </w:rPr>
        <w:t xml:space="preserve">                СВЕДЕНИЯ О СТРАХОВАНИИ ОБЪЕКТА НЕДВИЖИМОСТИ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4123"/>
        <w:gridCol w:w="1968"/>
        <w:gridCol w:w="1814"/>
      </w:tblGrid>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4123"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договора страхования</w:t>
            </w:r>
          </w:p>
        </w:tc>
        <w:tc>
          <w:tcPr>
            <w:tcW w:w="196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81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123"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96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81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договора</w:t>
            </w:r>
          </w:p>
        </w:tc>
        <w:tc>
          <w:tcPr>
            <w:tcW w:w="378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3.</w:t>
            </w:r>
          </w:p>
        </w:tc>
        <w:tc>
          <w:tcPr>
            <w:tcW w:w="4123"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Страховщик</w:t>
            </w:r>
          </w:p>
        </w:tc>
        <w:tc>
          <w:tcPr>
            <w:tcW w:w="196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181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123"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96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181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Размер страховой суммы, руб.</w:t>
            </w:r>
          </w:p>
        </w:tc>
        <w:tc>
          <w:tcPr>
            <w:tcW w:w="378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Размер страховой премии, руб.</w:t>
            </w:r>
          </w:p>
        </w:tc>
        <w:tc>
          <w:tcPr>
            <w:tcW w:w="378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Срок действия договора</w:t>
            </w:r>
          </w:p>
        </w:tc>
        <w:tc>
          <w:tcPr>
            <w:tcW w:w="3782"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&lt;20&gt;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&lt;20&gt;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2.1. Сведения о движимом имуществе, первоначальная стоимость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которого  равна  или  превышает  500  тыс.  рублей, и особо ценном движимом</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имуществе,  первоначальная  стоимость  которого равна или превышает 50 тыс.</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рублей, и об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2.1.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35" w:name="P2026"/>
      <w:bookmarkEnd w:id="35"/>
      <w:r w:rsidRPr="001F6DC3">
        <w:rPr>
          <w:rFonts w:ascii="Times New Roman" w:hAnsi="Times New Roman" w:cs="Times New Roman"/>
          <w:sz w:val="28"/>
          <w:szCs w:val="28"/>
        </w:rPr>
        <w:t xml:space="preserve">                    ДВИЖИМОЕ ИМУЩЕСТВО, ПЕРВОНАЧАЛЬНАЯ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СТОИМОСТЬ КОТОРОГО РАВНА ИЛИ ПРЕВЫШАЕТ 500 ТЫС. РУБЛЕЙ &lt;21&gt;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2. Характеристики объекта движимого имущества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061"/>
        <w:gridCol w:w="2227"/>
        <w:gridCol w:w="2778"/>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500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500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bookmarkStart w:id="36" w:name="P2046"/>
            <w:bookmarkEnd w:id="36"/>
            <w:r w:rsidRPr="001F6DC3">
              <w:rPr>
                <w:rFonts w:ascii="Times New Roman" w:hAnsi="Times New Roman" w:cs="Times New Roman"/>
                <w:sz w:val="28"/>
                <w:szCs w:val="28"/>
              </w:rPr>
              <w:t>2.3.</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Государственный регистрационный номер</w:t>
            </w:r>
          </w:p>
        </w:tc>
        <w:tc>
          <w:tcPr>
            <w:tcW w:w="500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bookmarkStart w:id="37" w:name="P2049"/>
            <w:bookmarkEnd w:id="37"/>
            <w:r w:rsidRPr="001F6DC3">
              <w:rPr>
                <w:rFonts w:ascii="Times New Roman" w:hAnsi="Times New Roman" w:cs="Times New Roman"/>
                <w:sz w:val="28"/>
                <w:szCs w:val="28"/>
              </w:rPr>
              <w:t>2.4.</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Идентификационный номер (VIN)</w:t>
            </w:r>
          </w:p>
        </w:tc>
        <w:tc>
          <w:tcPr>
            <w:tcW w:w="500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2.5.</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500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2.6.</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Отнесение к категории особо ценного движимого имущества (ОЦДИ)</w:t>
            </w:r>
          </w:p>
        </w:tc>
        <w:tc>
          <w:tcPr>
            <w:tcW w:w="500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2.7.</w:t>
            </w:r>
          </w:p>
        </w:tc>
        <w:tc>
          <w:tcPr>
            <w:tcW w:w="3061"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документа о внесении в перечень ОЦДИ</w:t>
            </w:r>
          </w:p>
        </w:tc>
        <w:tc>
          <w:tcPr>
            <w:tcW w:w="2227"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Дата</w:t>
            </w:r>
          </w:p>
        </w:tc>
        <w:tc>
          <w:tcPr>
            <w:tcW w:w="277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61"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27"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Номер</w:t>
            </w:r>
          </w:p>
        </w:tc>
        <w:tc>
          <w:tcPr>
            <w:tcW w:w="277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61"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27"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Принявший орган</w:t>
            </w:r>
          </w:p>
        </w:tc>
        <w:tc>
          <w:tcPr>
            <w:tcW w:w="277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2.8.</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Марка, модель</w:t>
            </w:r>
          </w:p>
        </w:tc>
        <w:tc>
          <w:tcPr>
            <w:tcW w:w="500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2.9.</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Год выпуска</w:t>
            </w:r>
          </w:p>
        </w:tc>
        <w:tc>
          <w:tcPr>
            <w:tcW w:w="500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2.10.</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Назначение</w:t>
            </w:r>
          </w:p>
        </w:tc>
        <w:tc>
          <w:tcPr>
            <w:tcW w:w="500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2.11.</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руб.</w:t>
            </w:r>
          </w:p>
        </w:tc>
        <w:tc>
          <w:tcPr>
            <w:tcW w:w="500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2.12.</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руб.</w:t>
            </w:r>
          </w:p>
        </w:tc>
        <w:tc>
          <w:tcPr>
            <w:tcW w:w="500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2.13.</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500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2.14.</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ввода в эксплуатацию</w:t>
            </w:r>
          </w:p>
        </w:tc>
        <w:tc>
          <w:tcPr>
            <w:tcW w:w="5005"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Правообладатель государственного имущества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061"/>
        <w:gridCol w:w="5005"/>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500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3.2.</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500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3.3.</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РНГИ</w:t>
            </w:r>
          </w:p>
        </w:tc>
        <w:tc>
          <w:tcPr>
            <w:tcW w:w="500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3.4.</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500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3.5.</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возникновения права</w:t>
            </w:r>
          </w:p>
        </w:tc>
        <w:tc>
          <w:tcPr>
            <w:tcW w:w="500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&lt;21&gt; К такому движимому имуществу не относятся акции и доли (вклады), являющиеся самостоятельными объектами учета, сведения о которых предоставляются правообладателем по формам кар </w:t>
      </w:r>
      <w:hyperlink w:anchor="P2046" w:history="1">
        <w:r w:rsidRPr="001F6DC3">
          <w:rPr>
            <w:rFonts w:ascii="Times New Roman" w:hAnsi="Times New Roman" w:cs="Times New Roman"/>
            <w:color w:val="0000FF"/>
            <w:sz w:val="28"/>
            <w:szCs w:val="28"/>
          </w:rPr>
          <w:t>подразделов 2.3</w:t>
        </w:r>
      </w:hyperlink>
      <w:r w:rsidRPr="001F6DC3">
        <w:rPr>
          <w:rFonts w:ascii="Times New Roman" w:hAnsi="Times New Roman" w:cs="Times New Roman"/>
          <w:sz w:val="28"/>
          <w:szCs w:val="28"/>
        </w:rPr>
        <w:t xml:space="preserve"> и </w:t>
      </w:r>
      <w:hyperlink w:anchor="P2049" w:history="1">
        <w:r w:rsidRPr="001F6DC3">
          <w:rPr>
            <w:rFonts w:ascii="Times New Roman" w:hAnsi="Times New Roman" w:cs="Times New Roman"/>
            <w:color w:val="0000FF"/>
            <w:sz w:val="28"/>
            <w:szCs w:val="28"/>
          </w:rPr>
          <w:t>2.4</w:t>
        </w:r>
      </w:hyperlink>
      <w:r w:rsidRPr="001F6DC3">
        <w:rPr>
          <w:rFonts w:ascii="Times New Roman" w:hAnsi="Times New Roman" w:cs="Times New Roman"/>
          <w:sz w:val="28"/>
          <w:szCs w:val="28"/>
        </w:rPr>
        <w:t xml:space="preserve"> соответственно.</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 Отнесение к объектам культурного наследия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948"/>
        <w:gridCol w:w="5102"/>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Является объектом культурного наследия</w:t>
            </w:r>
          </w:p>
        </w:tc>
        <w:tc>
          <w:tcPr>
            <w:tcW w:w="510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4.2.</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признания объектом культурного наследия</w:t>
            </w:r>
          </w:p>
        </w:tc>
        <w:tc>
          <w:tcPr>
            <w:tcW w:w="510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 Характеристики объекта культурного наследия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948"/>
        <w:gridCol w:w="5102"/>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5.1.</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510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5.2.</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Категория</w:t>
            </w:r>
          </w:p>
        </w:tc>
        <w:tc>
          <w:tcPr>
            <w:tcW w:w="510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5.3.</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Регистрационный номер объекта культурного наследия</w:t>
            </w:r>
          </w:p>
        </w:tc>
        <w:tc>
          <w:tcPr>
            <w:tcW w:w="510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6.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061"/>
        <w:gridCol w:w="5102"/>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6.1.</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510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6.1.1.</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510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&lt;22&gt;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&lt;22&gt; В отношении имущества, составляющего казну Республики Дагестан, - </w:t>
      </w:r>
      <w:r w:rsidRPr="001F6DC3">
        <w:rPr>
          <w:rFonts w:ascii="Times New Roman" w:hAnsi="Times New Roman" w:cs="Times New Roman"/>
          <w:sz w:val="28"/>
          <w:szCs w:val="28"/>
        </w:rPr>
        <w:lastRenderedPageBreak/>
        <w:t>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2.1. Сведения о движимом имуществе, первоначальная стоимость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которого  равна  или  превышает  500  тыс.  рублей, и особо ценном движимом</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имуществе,  первоначальная  стоимость которого равна или превышает 50 тыс.</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рублей, и об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2.1.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38" w:name="P2162"/>
      <w:bookmarkEnd w:id="38"/>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010"/>
        <w:gridCol w:w="2621"/>
        <w:gridCol w:w="2835"/>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0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54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0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установления ограничения (обременения)</w:t>
            </w:r>
          </w:p>
        </w:tc>
        <w:tc>
          <w:tcPr>
            <w:tcW w:w="54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0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54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0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54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01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262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1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2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&lt;23&gt;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&lt;23&gt;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2.1. Сведения о движимом имуществе, первоначальная стоимость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которого  равна  или  превышает  500  тыс.  рублей, и особо ценном движимом</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имуществе,  первоначальная  стоимость которого равна или превышает 50 тыс.</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рублей, и об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2</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2.1.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39" w:name="P2206"/>
      <w:bookmarkEnd w:id="39"/>
      <w:r w:rsidRPr="001F6DC3">
        <w:rPr>
          <w:rFonts w:ascii="Times New Roman" w:hAnsi="Times New Roman" w:cs="Times New Roman"/>
          <w:sz w:val="28"/>
          <w:szCs w:val="28"/>
        </w:rPr>
        <w:t xml:space="preserve">                СВЕДЕНИЯ О СТРАХОВАНИИ ОБЪЕКТА НЕДВИЖИМОСТИ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4123"/>
        <w:gridCol w:w="1757"/>
        <w:gridCol w:w="2608"/>
      </w:tblGrid>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4123"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договора страхования</w:t>
            </w: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260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123"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260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договора</w:t>
            </w:r>
          </w:p>
        </w:tc>
        <w:tc>
          <w:tcPr>
            <w:tcW w:w="436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4123"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Страховщик</w:t>
            </w: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260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123"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60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Размер страховой суммы, руб.</w:t>
            </w:r>
          </w:p>
        </w:tc>
        <w:tc>
          <w:tcPr>
            <w:tcW w:w="436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Размер страховой премии, руб.</w:t>
            </w:r>
          </w:p>
        </w:tc>
        <w:tc>
          <w:tcPr>
            <w:tcW w:w="436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Срок действия договора</w:t>
            </w:r>
          </w:p>
        </w:tc>
        <w:tc>
          <w:tcPr>
            <w:tcW w:w="4365"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&lt;24&gt;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&lt;24&gt;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2.2. Сведения о движимом имуществе, первоначальная стоимость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единицы  которого  меньше 500 тыс. рублей, особо ценном 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единицы  которого  меньше  50  тыс.  рублей,  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оборотных активах (независимо от их стоимости), учитываемых как единые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2.2.</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40" w:name="P2261"/>
      <w:bookmarkEnd w:id="40"/>
      <w:r w:rsidRPr="001F6DC3">
        <w:rPr>
          <w:rFonts w:ascii="Times New Roman" w:hAnsi="Times New Roman" w:cs="Times New Roman"/>
          <w:sz w:val="28"/>
          <w:szCs w:val="28"/>
        </w:rPr>
        <w:t xml:space="preserve">                   ОСОБО ЦЕННОЕ ДВИЖИМОЕ ИМУЩЕСТВО &lt;25&gt;</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И ДВИЖИМОЕ ИМУЩЕСТВО, СТОИМОСТЬ КОТОРОГО МЕНЕЕ 500 ТЫС. РУБЛЕЙ,</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НО РАВНА ИЛИ ПРЕВЫШАЕТ 50 ТЫС. РУБЛЕЙ, НАХОДЯЩЕЕСЯ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В СОБСТВЕННОСТИ РЕСПУБЛИКИ ДАГЕСТАН &lt;26&gt;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Характеристики группы объектов движимого имущества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3572"/>
        <w:gridCol w:w="4535"/>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руб.</w:t>
            </w:r>
          </w:p>
        </w:tc>
        <w:tc>
          <w:tcPr>
            <w:tcW w:w="453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руб.</w:t>
            </w:r>
          </w:p>
        </w:tc>
        <w:tc>
          <w:tcPr>
            <w:tcW w:w="453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Правообладатель государственного имущества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3572"/>
        <w:gridCol w:w="4535"/>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3572"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453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3.2.</w:t>
            </w:r>
          </w:p>
        </w:tc>
        <w:tc>
          <w:tcPr>
            <w:tcW w:w="3572"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453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3.3.</w:t>
            </w:r>
          </w:p>
        </w:tc>
        <w:tc>
          <w:tcPr>
            <w:tcW w:w="3572"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РНГИ</w:t>
            </w:r>
          </w:p>
        </w:tc>
        <w:tc>
          <w:tcPr>
            <w:tcW w:w="453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3.4.</w:t>
            </w:r>
          </w:p>
        </w:tc>
        <w:tc>
          <w:tcPr>
            <w:tcW w:w="3572"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453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3.5.</w:t>
            </w:r>
          </w:p>
        </w:tc>
        <w:tc>
          <w:tcPr>
            <w:tcW w:w="3572"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Документы-основания возникновения права</w:t>
            </w:r>
          </w:p>
        </w:tc>
        <w:tc>
          <w:tcPr>
            <w:tcW w:w="453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&lt;27&gt;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&lt;25&gt; </w:t>
      </w:r>
      <w:hyperlink w:anchor="P2321" w:history="1">
        <w:r w:rsidRPr="001F6DC3">
          <w:rPr>
            <w:rFonts w:ascii="Times New Roman" w:hAnsi="Times New Roman" w:cs="Times New Roman"/>
            <w:color w:val="0000FF"/>
            <w:sz w:val="28"/>
            <w:szCs w:val="28"/>
          </w:rPr>
          <w:t>Состав</w:t>
        </w:r>
      </w:hyperlink>
      <w:r w:rsidRPr="001F6DC3">
        <w:rPr>
          <w:rFonts w:ascii="Times New Roman" w:hAnsi="Times New Roman" w:cs="Times New Roman"/>
          <w:sz w:val="28"/>
          <w:szCs w:val="28"/>
        </w:rPr>
        <w:t xml:space="preserve"> такого имущества представляется по форме согласно приложению N 1 к настоящей карте, являющемуся ее неотъемлемой частью.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&lt;26&gt; К такому движимому имуществу не относятся акции и доли (вклады), являющиеся самостоятельными объектами учета, сведения о которых предоставляются правообладателем по формам карт подразделов 2.3 и 2.4 соответственно.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&lt;27&gt;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2.2.</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41" w:name="P2321"/>
      <w:bookmarkEnd w:id="41"/>
      <w:r w:rsidRPr="001F6DC3">
        <w:rPr>
          <w:rFonts w:ascii="Times New Roman" w:hAnsi="Times New Roman" w:cs="Times New Roman"/>
          <w:sz w:val="28"/>
          <w:szCs w:val="28"/>
        </w:rPr>
        <w:t xml:space="preserve">               СОСТАВ ОСОБО ЦЕННОГО ДВИЖИМОГО ИМУЩЕСТВА &lt;28&gt;</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И ДВИЖИМОГО ИМУЩЕСТВА, СТОИМОСТЬ КОТОРОГО МЕНЕЕ 500 ТЫС. РУБЛЕЙ,</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НО РАВНА ИЛИ ПРЕВЫШАЕТ 50 ТЫС. РУБЛЕЙ, НАХОДЯЩЕГОСЯ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В СОБСТВЕННОСТИ РЕСПУБЛИКИ ДАГЕСТАН &lt;29&gt;</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spacing w:after="0" w:line="240" w:lineRule="auto"/>
        <w:contextualSpacing/>
        <w:rPr>
          <w:rFonts w:ascii="Times New Roman" w:hAnsi="Times New Roman" w:cs="Times New Roman"/>
          <w:sz w:val="28"/>
          <w:szCs w:val="28"/>
        </w:rPr>
        <w:sectPr w:rsidR="001F6DC3" w:rsidRPr="001F6DC3" w:rsidSect="001F6DC3">
          <w:type w:val="nextPage"/>
          <w:pgSz w:w="11905" w:h="16838"/>
          <w:pgMar w:top="720" w:right="720" w:bottom="720" w:left="720"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1077"/>
        <w:gridCol w:w="1747"/>
        <w:gridCol w:w="964"/>
        <w:gridCol w:w="964"/>
        <w:gridCol w:w="2041"/>
        <w:gridCol w:w="1304"/>
        <w:gridCol w:w="1304"/>
      </w:tblGrid>
      <w:tr w:rsidR="001F6DC3" w:rsidRPr="001F6DC3">
        <w:tc>
          <w:tcPr>
            <w:tcW w:w="107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N п/п</w:t>
            </w:r>
          </w:p>
        </w:tc>
        <w:tc>
          <w:tcPr>
            <w:tcW w:w="9401" w:type="dxa"/>
            <w:gridSpan w:val="7"/>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Сведения об объектах имущества</w:t>
            </w:r>
          </w:p>
        </w:tc>
      </w:tr>
      <w:tr w:rsidR="001F6DC3" w:rsidRPr="001F6DC3">
        <w:tc>
          <w:tcPr>
            <w:tcW w:w="107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07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74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Инвентарный (учетный) номер (при его наличии)</w:t>
            </w:r>
          </w:p>
        </w:tc>
        <w:tc>
          <w:tcPr>
            <w:tcW w:w="1928" w:type="dxa"/>
            <w:gridSpan w:val="2"/>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Стоимость (рублей) &lt;30&gt;</w:t>
            </w:r>
          </w:p>
        </w:tc>
        <w:tc>
          <w:tcPr>
            <w:tcW w:w="2041"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Реквизиты акты учредителя об утверждении перечня особо ценного движимого имущества &lt;31&gt; (наименование, дата, номер)</w:t>
            </w:r>
          </w:p>
        </w:tc>
        <w:tc>
          <w:tcPr>
            <w:tcW w:w="130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Документ-основание ограничения оборота</w:t>
            </w:r>
          </w:p>
        </w:tc>
        <w:tc>
          <w:tcPr>
            <w:tcW w:w="130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Документ-основание ограничения (обременения)</w:t>
            </w:r>
          </w:p>
        </w:tc>
      </w:tr>
      <w:tr w:rsidR="001F6DC3" w:rsidRPr="001F6DC3">
        <w:tc>
          <w:tcPr>
            <w:tcW w:w="107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07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74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первоначальная</w:t>
            </w:r>
          </w:p>
        </w:tc>
        <w:tc>
          <w:tcPr>
            <w:tcW w:w="96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балансовая (остаточная)</w:t>
            </w:r>
          </w:p>
        </w:tc>
        <w:tc>
          <w:tcPr>
            <w:tcW w:w="2041"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30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30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r>
      <w:tr w:rsidR="001F6DC3" w:rsidRPr="001F6DC3">
        <w:tc>
          <w:tcPr>
            <w:tcW w:w="107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107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174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96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96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204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130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130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r>
      <w:tr w:rsidR="001F6DC3" w:rsidRPr="001F6DC3">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747"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p>
        </w:tc>
        <w:tc>
          <w:tcPr>
            <w:tcW w:w="1304" w:type="dxa"/>
          </w:tcPr>
          <w:p w:rsidR="001F6DC3" w:rsidRPr="001F6DC3" w:rsidRDefault="001F6DC3" w:rsidP="001F6DC3">
            <w:pPr>
              <w:pStyle w:val="ConsPlusNormal"/>
              <w:contextualSpacing/>
              <w:rPr>
                <w:rFonts w:ascii="Times New Roman" w:hAnsi="Times New Roman" w:cs="Times New Roman"/>
                <w:sz w:val="28"/>
                <w:szCs w:val="28"/>
              </w:rPr>
            </w:pPr>
          </w:p>
        </w:tc>
        <w:tc>
          <w:tcPr>
            <w:tcW w:w="130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107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ИТОГО:</w:t>
            </w:r>
          </w:p>
        </w:tc>
        <w:tc>
          <w:tcPr>
            <w:tcW w:w="107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w:t>
            </w:r>
          </w:p>
        </w:tc>
        <w:tc>
          <w:tcPr>
            <w:tcW w:w="174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w:t>
            </w: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204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w:t>
            </w:r>
          </w:p>
        </w:tc>
        <w:tc>
          <w:tcPr>
            <w:tcW w:w="130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w:t>
            </w:r>
          </w:p>
        </w:tc>
        <w:tc>
          <w:tcPr>
            <w:tcW w:w="130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spacing w:after="0" w:line="240" w:lineRule="auto"/>
        <w:contextualSpacing/>
        <w:rPr>
          <w:rFonts w:ascii="Times New Roman" w:hAnsi="Times New Roman" w:cs="Times New Roman"/>
          <w:sz w:val="28"/>
          <w:szCs w:val="28"/>
        </w:rPr>
        <w:sectPr w:rsidR="001F6DC3" w:rsidRPr="001F6DC3" w:rsidSect="001F6DC3">
          <w:type w:val="nextPage"/>
          <w:pgSz w:w="11905" w:h="16838"/>
          <w:pgMar w:top="720" w:right="720" w:bottom="720" w:left="720" w:header="0" w:footer="0" w:gutter="0"/>
          <w:cols w:space="720"/>
        </w:sect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&lt;32&gt;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&lt;28&gt; Состав такого имущества представляется по форме согласно приложению N 1 к настоящей карте, являющемуся ее неотъемлемой частью.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&lt;29&gt; К такому движимому имуществу не относятся акции и доли (вклады), являющиеся самостоятельными объектами учета, сведения о которых предоставляются правообладателем по формам карт подразделов 2.3 и 2.4 соответственно.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&lt;30&gt; Величины первоначальной и балансовой (остаточной) стоимостей в строке "Итого" включаются в соответствующие стоимости, указанные в карте 2.5.</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&lt;31&gt; Если объект приобретен правообладателем и закреплен за ним, но не включен в утвержденный перечень, то графа 8 в соответствующей строке не заполняется.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&lt;32&gt;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2.3. Сведения о движимом имуществе, первоначальная стоимость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единицы  которого  меньше 500 тыс. рублей, особо ценном движимом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единицы  которого  меньше  50  тыс.  рублей,  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оборотных активах (независимо от их стоимости), учитываемых как единые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2.3.</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42" w:name="P2393"/>
      <w:bookmarkEnd w:id="42"/>
      <w:r w:rsidRPr="001F6DC3">
        <w:rPr>
          <w:rFonts w:ascii="Times New Roman" w:hAnsi="Times New Roman" w:cs="Times New Roman"/>
          <w:sz w:val="28"/>
          <w:szCs w:val="28"/>
        </w:rPr>
        <w:t xml:space="preserve">   ДВИЖИМОЕ ИМУЩЕСТВО, СТОИМОСТЬ КОТОРОГО НЕ ПРЕВЫШАЕТ 50 ТЫС. РУБЛЕЙ,</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НАХОДЯЩЕЕСЯ В СОБСТВЕННОСТИ РЕСПУБЛИКИ ДАГЕСТАН &lt;33&gt;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1.2.</w:t>
            </w:r>
          </w:p>
        </w:tc>
        <w:tc>
          <w:tcPr>
            <w:tcW w:w="2381"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Характеристики группы объектов движимого имущества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891"/>
        <w:gridCol w:w="5102"/>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руб.</w:t>
            </w:r>
          </w:p>
        </w:tc>
        <w:tc>
          <w:tcPr>
            <w:tcW w:w="510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руб.</w:t>
            </w:r>
          </w:p>
        </w:tc>
        <w:tc>
          <w:tcPr>
            <w:tcW w:w="510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Правообладатель государственного имущества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891"/>
        <w:gridCol w:w="5098"/>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509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3.2.</w:t>
            </w: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509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3.3.</w:t>
            </w: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РНГИ</w:t>
            </w:r>
          </w:p>
        </w:tc>
        <w:tc>
          <w:tcPr>
            <w:tcW w:w="509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3.4.</w:t>
            </w: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509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3.5.</w:t>
            </w: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возникновения права</w:t>
            </w:r>
          </w:p>
        </w:tc>
        <w:tc>
          <w:tcPr>
            <w:tcW w:w="509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&lt;34&gt;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&lt;33&gt; К такому движимому имуществу не относятся акции и доли (вклады), являющиеся самостоятельными объектами учета, сведения о которых предоставляются правообладателем по формам карт подразделов 2.3 и 2.4 соответственно.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&lt;34&gt;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2.3.</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43" w:name="P2450"/>
      <w:bookmarkEnd w:id="43"/>
      <w:r w:rsidRPr="001F6DC3">
        <w:rPr>
          <w:rFonts w:ascii="Times New Roman" w:hAnsi="Times New Roman" w:cs="Times New Roman"/>
          <w:sz w:val="28"/>
          <w:szCs w:val="28"/>
        </w:rPr>
        <w:t xml:space="preserve">              СОСТАВ ДВИЖИМОГО ИМУЩЕСТВА, СТОИМОСТЬ КОТОРОГО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НЕ ПРЕВЫШАЕТ 50 ТЫС. РУБЛЕЙ, НАХОДЯЩЕГОСЯ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В СОБСТВЕННОСТИ РЕСПУБЛИКИ ДАГЕСТАН &lt;35&gt;</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1077"/>
        <w:gridCol w:w="1644"/>
        <w:gridCol w:w="964"/>
        <w:gridCol w:w="964"/>
        <w:gridCol w:w="1304"/>
        <w:gridCol w:w="1304"/>
      </w:tblGrid>
      <w:tr w:rsidR="001F6DC3" w:rsidRPr="001F6DC3">
        <w:tc>
          <w:tcPr>
            <w:tcW w:w="107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N п/п</w:t>
            </w:r>
          </w:p>
        </w:tc>
        <w:tc>
          <w:tcPr>
            <w:tcW w:w="7257" w:type="dxa"/>
            <w:gridSpan w:val="6"/>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Сведения об объектах имущества</w:t>
            </w:r>
          </w:p>
        </w:tc>
      </w:tr>
      <w:tr w:rsidR="001F6DC3" w:rsidRPr="001F6DC3">
        <w:tc>
          <w:tcPr>
            <w:tcW w:w="107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07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64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Инвентарный (учетный) номер (при его наличии)</w:t>
            </w:r>
          </w:p>
        </w:tc>
        <w:tc>
          <w:tcPr>
            <w:tcW w:w="1928" w:type="dxa"/>
            <w:gridSpan w:val="2"/>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Стоимость (рублей) &lt;36&gt;</w:t>
            </w:r>
          </w:p>
        </w:tc>
        <w:tc>
          <w:tcPr>
            <w:tcW w:w="130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Документ-основание ограничения оборота</w:t>
            </w:r>
          </w:p>
        </w:tc>
        <w:tc>
          <w:tcPr>
            <w:tcW w:w="130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Документ-основание ограничения (обременения)</w:t>
            </w:r>
          </w:p>
        </w:tc>
      </w:tr>
      <w:tr w:rsidR="001F6DC3" w:rsidRPr="001F6DC3">
        <w:tc>
          <w:tcPr>
            <w:tcW w:w="107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07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64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первоначальная</w:t>
            </w:r>
          </w:p>
        </w:tc>
        <w:tc>
          <w:tcPr>
            <w:tcW w:w="96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балансовая (остаточная)</w:t>
            </w:r>
          </w:p>
        </w:tc>
        <w:tc>
          <w:tcPr>
            <w:tcW w:w="130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30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r>
      <w:tr w:rsidR="001F6DC3" w:rsidRPr="001F6DC3">
        <w:tc>
          <w:tcPr>
            <w:tcW w:w="107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107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164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96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96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130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130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r>
      <w:tr w:rsidR="001F6DC3" w:rsidRPr="001F6DC3">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644"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1304" w:type="dxa"/>
          </w:tcPr>
          <w:p w:rsidR="001F6DC3" w:rsidRPr="001F6DC3" w:rsidRDefault="001F6DC3" w:rsidP="001F6DC3">
            <w:pPr>
              <w:pStyle w:val="ConsPlusNormal"/>
              <w:contextualSpacing/>
              <w:rPr>
                <w:rFonts w:ascii="Times New Roman" w:hAnsi="Times New Roman" w:cs="Times New Roman"/>
                <w:sz w:val="28"/>
                <w:szCs w:val="28"/>
              </w:rPr>
            </w:pPr>
          </w:p>
        </w:tc>
        <w:tc>
          <w:tcPr>
            <w:tcW w:w="130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107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ИТОГО:</w:t>
            </w:r>
          </w:p>
        </w:tc>
        <w:tc>
          <w:tcPr>
            <w:tcW w:w="107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w:t>
            </w:r>
          </w:p>
        </w:tc>
        <w:tc>
          <w:tcPr>
            <w:tcW w:w="164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w:t>
            </w: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964" w:type="dxa"/>
          </w:tcPr>
          <w:p w:rsidR="001F6DC3" w:rsidRPr="001F6DC3" w:rsidRDefault="001F6DC3" w:rsidP="001F6DC3">
            <w:pPr>
              <w:pStyle w:val="ConsPlusNormal"/>
              <w:contextualSpacing/>
              <w:rPr>
                <w:rFonts w:ascii="Times New Roman" w:hAnsi="Times New Roman" w:cs="Times New Roman"/>
                <w:sz w:val="28"/>
                <w:szCs w:val="28"/>
              </w:rPr>
            </w:pPr>
          </w:p>
        </w:tc>
        <w:tc>
          <w:tcPr>
            <w:tcW w:w="130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w:t>
            </w:r>
          </w:p>
        </w:tc>
        <w:tc>
          <w:tcPr>
            <w:tcW w:w="130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&lt;37&gt;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&lt;35&gt; К такому движимому имуществу не относятся акции и доли (вклады), являющиеся самостоятельными объектами учета, сведения о которых предоставляются правообладателем по формам карт подразделов 2.3 и 2.4 соответственно.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&lt;36&gt; Величины первоначальной и балансовой (остаточной) стоимостей в строке "Итого" включаются в соответствующие стоимости, указанные в </w:t>
      </w:r>
      <w:hyperlink w:anchor="P2683" w:history="1">
        <w:r w:rsidRPr="001F6DC3">
          <w:rPr>
            <w:rFonts w:ascii="Times New Roman" w:hAnsi="Times New Roman" w:cs="Times New Roman"/>
            <w:color w:val="0000FF"/>
            <w:sz w:val="28"/>
            <w:szCs w:val="28"/>
          </w:rPr>
          <w:t>карте 2.5</w:t>
        </w:r>
      </w:hyperlink>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&lt;37&gt;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2.4. Сведения об акциях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2.4.</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44" w:name="P2511"/>
      <w:bookmarkEnd w:id="44"/>
      <w:r w:rsidRPr="001F6DC3">
        <w:rPr>
          <w:rFonts w:ascii="Times New Roman" w:hAnsi="Times New Roman" w:cs="Times New Roman"/>
          <w:sz w:val="28"/>
          <w:szCs w:val="28"/>
        </w:rPr>
        <w:t xml:space="preserve">          АКЦИИ, НАХОДЯЩИЕСЯ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Характеристики акций</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422"/>
        <w:gridCol w:w="2390"/>
        <w:gridCol w:w="2381"/>
      </w:tblGrid>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342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Акционерное общество (эмитент)</w:t>
            </w:r>
          </w:p>
        </w:tc>
        <w:tc>
          <w:tcPr>
            <w:tcW w:w="23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2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342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Номинальный держатель</w:t>
            </w:r>
          </w:p>
        </w:tc>
        <w:tc>
          <w:tcPr>
            <w:tcW w:w="23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2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2.3.</w:t>
            </w:r>
          </w:p>
        </w:tc>
        <w:tc>
          <w:tcPr>
            <w:tcW w:w="342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Количество, шт.</w:t>
            </w:r>
          </w:p>
        </w:tc>
        <w:tc>
          <w:tcPr>
            <w:tcW w:w="477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rPr>
                <w:rFonts w:ascii="Times New Roman" w:hAnsi="Times New Roman" w:cs="Times New Roman"/>
                <w:sz w:val="28"/>
                <w:szCs w:val="28"/>
              </w:rPr>
            </w:pPr>
          </w:p>
        </w:tc>
        <w:tc>
          <w:tcPr>
            <w:tcW w:w="342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Из них:</w:t>
            </w:r>
          </w:p>
        </w:tc>
        <w:tc>
          <w:tcPr>
            <w:tcW w:w="477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а)</w:t>
            </w:r>
          </w:p>
        </w:tc>
        <w:tc>
          <w:tcPr>
            <w:tcW w:w="342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обыкновенные</w:t>
            </w:r>
          </w:p>
        </w:tc>
        <w:tc>
          <w:tcPr>
            <w:tcW w:w="23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Количество, шт.</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б)</w:t>
            </w:r>
          </w:p>
        </w:tc>
        <w:tc>
          <w:tcPr>
            <w:tcW w:w="342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Доля в уставном капитале, %</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в)</w:t>
            </w:r>
          </w:p>
        </w:tc>
        <w:tc>
          <w:tcPr>
            <w:tcW w:w="342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Номинальная стоимость пакета акций, руб.</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г)</w:t>
            </w:r>
          </w:p>
        </w:tc>
        <w:tc>
          <w:tcPr>
            <w:tcW w:w="342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Регистрационные номера выпусков</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а)</w:t>
            </w:r>
          </w:p>
        </w:tc>
        <w:tc>
          <w:tcPr>
            <w:tcW w:w="342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привилегированные</w:t>
            </w:r>
          </w:p>
        </w:tc>
        <w:tc>
          <w:tcPr>
            <w:tcW w:w="23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Количество, шт.</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б)</w:t>
            </w:r>
          </w:p>
        </w:tc>
        <w:tc>
          <w:tcPr>
            <w:tcW w:w="342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Доля в уставном капитале, %</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в)</w:t>
            </w:r>
          </w:p>
        </w:tc>
        <w:tc>
          <w:tcPr>
            <w:tcW w:w="342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Номинальная стоимость пакета акций, руб.</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г)</w:t>
            </w:r>
          </w:p>
        </w:tc>
        <w:tc>
          <w:tcPr>
            <w:tcW w:w="342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Регистрационные номера выпусков</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2.4.</w:t>
            </w:r>
          </w:p>
        </w:tc>
        <w:tc>
          <w:tcPr>
            <w:tcW w:w="342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Выписка из реестра акционеров (дата)</w:t>
            </w:r>
          </w:p>
        </w:tc>
        <w:tc>
          <w:tcPr>
            <w:tcW w:w="477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2.5.</w:t>
            </w:r>
          </w:p>
        </w:tc>
        <w:tc>
          <w:tcPr>
            <w:tcW w:w="342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Наличие специального права ("золотая акция")</w:t>
            </w:r>
          </w:p>
        </w:tc>
        <w:tc>
          <w:tcPr>
            <w:tcW w:w="477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2.6.</w:t>
            </w:r>
          </w:p>
        </w:tc>
        <w:tc>
          <w:tcPr>
            <w:tcW w:w="342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начала использования специального права ("золотая акция")</w:t>
            </w:r>
          </w:p>
        </w:tc>
        <w:tc>
          <w:tcPr>
            <w:tcW w:w="477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2.7.</w:t>
            </w:r>
          </w:p>
        </w:tc>
        <w:tc>
          <w:tcPr>
            <w:tcW w:w="342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 действия специального права ("золотая акция")</w:t>
            </w:r>
          </w:p>
        </w:tc>
        <w:tc>
          <w:tcPr>
            <w:tcW w:w="477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2.8.</w:t>
            </w:r>
          </w:p>
        </w:tc>
        <w:tc>
          <w:tcPr>
            <w:tcW w:w="342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Основания возникновения права собственности Республики Дагестан</w:t>
            </w:r>
          </w:p>
        </w:tc>
        <w:tc>
          <w:tcPr>
            <w:tcW w:w="4771"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Правообладатель государственного имущества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859"/>
        <w:gridCol w:w="4309"/>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385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430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3.2.</w:t>
            </w:r>
          </w:p>
        </w:tc>
        <w:tc>
          <w:tcPr>
            <w:tcW w:w="385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430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3.3.</w:t>
            </w:r>
          </w:p>
        </w:tc>
        <w:tc>
          <w:tcPr>
            <w:tcW w:w="385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РНГИ</w:t>
            </w:r>
          </w:p>
        </w:tc>
        <w:tc>
          <w:tcPr>
            <w:tcW w:w="430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3.4.</w:t>
            </w:r>
          </w:p>
        </w:tc>
        <w:tc>
          <w:tcPr>
            <w:tcW w:w="385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430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3.5.</w:t>
            </w:r>
          </w:p>
        </w:tc>
        <w:tc>
          <w:tcPr>
            <w:tcW w:w="385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возникновения права</w:t>
            </w:r>
          </w:p>
        </w:tc>
        <w:tc>
          <w:tcPr>
            <w:tcW w:w="430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912"/>
        <w:gridCol w:w="4252"/>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4.1.1.</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&lt;38&gt;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&lt;38&gt; В отношении имущества, составляющего казну Республики Дагестан, - </w:t>
      </w:r>
      <w:r w:rsidRPr="001F6DC3">
        <w:rPr>
          <w:rFonts w:ascii="Times New Roman" w:hAnsi="Times New Roman" w:cs="Times New Roman"/>
          <w:sz w:val="28"/>
          <w:szCs w:val="28"/>
        </w:rPr>
        <w:lastRenderedPageBreak/>
        <w:t>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2.4. Сведения об акциях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2.4.</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45" w:name="P2631"/>
      <w:bookmarkEnd w:id="45"/>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010"/>
        <w:gridCol w:w="2494"/>
        <w:gridCol w:w="2835"/>
      </w:tblGrid>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01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Акции, в отношении которых установлено ограничение (обременение)</w:t>
            </w:r>
          </w:p>
        </w:tc>
        <w:tc>
          <w:tcPr>
            <w:tcW w:w="249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акций</w:t>
            </w: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1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49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Количество акций</w:t>
            </w: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0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532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0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532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0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532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0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532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301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249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1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49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&lt;39&gt;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&lt;39&gt;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2.5.  Сведения  о  долях  (вкладах)  в уставных (складочных)</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капиталах хозяйственных обществ и товариществ</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2.5.</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46" w:name="P2683"/>
      <w:bookmarkEnd w:id="46"/>
      <w:r w:rsidRPr="001F6DC3">
        <w:rPr>
          <w:rFonts w:ascii="Times New Roman" w:hAnsi="Times New Roman" w:cs="Times New Roman"/>
          <w:sz w:val="28"/>
          <w:szCs w:val="28"/>
        </w:rPr>
        <w:t xml:space="preserve">               ДОЛЯ (ВКЛАД) В УСТАВНОМ (ВКЛАДОЧНОМ) КАПИТАЛЕ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ХОЗЯЙСТВЕННОГО ОБЩЕСТВА И ТОВАРИЩЕСТВА, НАХОДЯЩАЯСЯ(ЩИЙСЯ)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Характеристики  доли  (вклада)  в  уставном  (складочном)  капитале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хозяйственного общества и товарищества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3005"/>
        <w:gridCol w:w="2891"/>
        <w:gridCol w:w="2268"/>
      </w:tblGrid>
      <w:tr w:rsidR="001F6DC3" w:rsidRPr="001F6DC3">
        <w:tc>
          <w:tcPr>
            <w:tcW w:w="62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3005"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Хозяйственное общество (товарищество)</w:t>
            </w: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0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3005"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Участники хозяйственного общества (товарищества)</w:t>
            </w: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0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0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0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0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0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9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26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2.3.</w:t>
            </w:r>
          </w:p>
        </w:tc>
        <w:tc>
          <w:tcPr>
            <w:tcW w:w="300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 xml:space="preserve">Документы-основания </w:t>
            </w:r>
            <w:r w:rsidRPr="001F6DC3">
              <w:rPr>
                <w:rFonts w:ascii="Times New Roman" w:hAnsi="Times New Roman" w:cs="Times New Roman"/>
                <w:sz w:val="28"/>
                <w:szCs w:val="28"/>
              </w:rPr>
              <w:lastRenderedPageBreak/>
              <w:t>возникновения права собственности Республики Дагестан</w:t>
            </w:r>
          </w:p>
        </w:tc>
        <w:tc>
          <w:tcPr>
            <w:tcW w:w="515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2.4.</w:t>
            </w:r>
          </w:p>
        </w:tc>
        <w:tc>
          <w:tcPr>
            <w:tcW w:w="300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Доля (вклад) в уставном (складочном) капитале, %</w:t>
            </w:r>
          </w:p>
        </w:tc>
        <w:tc>
          <w:tcPr>
            <w:tcW w:w="5159"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Правообладатель государственного имущества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4099"/>
        <w:gridCol w:w="4082"/>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4099"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408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3.2.</w:t>
            </w:r>
          </w:p>
        </w:tc>
        <w:tc>
          <w:tcPr>
            <w:tcW w:w="4099"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408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3.3.</w:t>
            </w:r>
          </w:p>
        </w:tc>
        <w:tc>
          <w:tcPr>
            <w:tcW w:w="4099"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РНГИ</w:t>
            </w:r>
          </w:p>
        </w:tc>
        <w:tc>
          <w:tcPr>
            <w:tcW w:w="408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3.4.</w:t>
            </w:r>
          </w:p>
        </w:tc>
        <w:tc>
          <w:tcPr>
            <w:tcW w:w="4099"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408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3.5.</w:t>
            </w:r>
          </w:p>
        </w:tc>
        <w:tc>
          <w:tcPr>
            <w:tcW w:w="4099"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Документы-основания возникновения права</w:t>
            </w:r>
          </w:p>
        </w:tc>
        <w:tc>
          <w:tcPr>
            <w:tcW w:w="408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969"/>
        <w:gridCol w:w="4082"/>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408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4.1.1.</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408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&lt;40&gt;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&lt;40&gt;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2.5.  Сведения  о  долях  (вкладах)  в уставных (складочных)</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капиталах хозяйственных обществ и товариществ</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Карта N 2.5.</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 к карте</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47" w:name="P2774"/>
      <w:bookmarkEnd w:id="47"/>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014"/>
        <w:gridCol w:w="2626"/>
        <w:gridCol w:w="2154"/>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01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4780"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01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установления ограничения (обременения)</w:t>
            </w:r>
          </w:p>
        </w:tc>
        <w:tc>
          <w:tcPr>
            <w:tcW w:w="4780"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01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4780"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01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4780"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014"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262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215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1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62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15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&lt;41&gt;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&lt;41&gt;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2.6.</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Лист 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48" w:name="P2820"/>
      <w:bookmarkEnd w:id="48"/>
      <w:r w:rsidRPr="001F6DC3">
        <w:rPr>
          <w:rFonts w:ascii="Times New Roman" w:hAnsi="Times New Roman" w:cs="Times New Roman"/>
          <w:sz w:val="28"/>
          <w:szCs w:val="28"/>
        </w:rPr>
        <w:t xml:space="preserve">            ДОЛЯ В ПРАВЕ ОБЩЕЙ ДОЛЕВОЙ СОБСТВЕННОСТИ НА ОБЪЕКТЫ</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НЕДВИЖИМОГО И (ИЛИ) ДВИЖИМОГО ИМУЩЕСТВА &lt;42&gt;, НАХОДЯЩАЯСЯ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Характеристики доли в праве общей долевой собственности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3624"/>
        <w:gridCol w:w="2218"/>
        <w:gridCol w:w="2381"/>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362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Размер доли, %</w:t>
            </w:r>
          </w:p>
        </w:tc>
        <w:tc>
          <w:tcPr>
            <w:tcW w:w="459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362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имущества, в праве общей собственности на которое имеется доля</w:t>
            </w:r>
          </w:p>
        </w:tc>
        <w:tc>
          <w:tcPr>
            <w:tcW w:w="459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2.3.</w:t>
            </w:r>
          </w:p>
        </w:tc>
        <w:tc>
          <w:tcPr>
            <w:tcW w:w="362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доли, руб.</w:t>
            </w:r>
          </w:p>
        </w:tc>
        <w:tc>
          <w:tcPr>
            <w:tcW w:w="459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2.4.</w:t>
            </w:r>
          </w:p>
        </w:tc>
        <w:tc>
          <w:tcPr>
            <w:tcW w:w="362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доли, руб.</w:t>
            </w:r>
          </w:p>
        </w:tc>
        <w:tc>
          <w:tcPr>
            <w:tcW w:w="459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2.5.</w:t>
            </w:r>
          </w:p>
        </w:tc>
        <w:tc>
          <w:tcPr>
            <w:tcW w:w="3624"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Собственники иных долей</w:t>
            </w:r>
          </w:p>
        </w:tc>
        <w:tc>
          <w:tcPr>
            <w:tcW w:w="221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1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1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1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1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18"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ОГРН</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Сведения   о   государственной   регистрации  права  собственности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Республики Дагестан на долю в праве общей долевой собственности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3192"/>
        <w:gridCol w:w="4989"/>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98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3.2.</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98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3.3.</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98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&lt;42&gt; Объекты недвижимого и (или) движимого имущества, находящегося в общей долевой собственности, не являются самостоятельными объектами учета. Сведения о них отражаются в подразделах 2.4.1-2.4.6.</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  Сведения  о правообладателе и государственной регистрации его права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на долю Республики Дагестан в праве общей долевой собственности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4.1. Правообладатель государственного имущества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118"/>
        <w:gridCol w:w="4252"/>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4.1.1.</w:t>
            </w:r>
          </w:p>
        </w:tc>
        <w:tc>
          <w:tcPr>
            <w:tcW w:w="311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4.1.2.</w:t>
            </w:r>
          </w:p>
        </w:tc>
        <w:tc>
          <w:tcPr>
            <w:tcW w:w="311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4.1.3.</w:t>
            </w:r>
          </w:p>
        </w:tc>
        <w:tc>
          <w:tcPr>
            <w:tcW w:w="311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РНГИ</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4.1.4.</w:t>
            </w:r>
          </w:p>
        </w:tc>
        <w:tc>
          <w:tcPr>
            <w:tcW w:w="311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4.1.5.</w:t>
            </w:r>
          </w:p>
        </w:tc>
        <w:tc>
          <w:tcPr>
            <w:tcW w:w="311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возникновения права</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4.2.  Сведения  о  государственной регистрации права правообладателя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долю в праве общей долевой собственности &lt;43&gt;</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101"/>
        <w:gridCol w:w="4252"/>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4.2.1.</w:t>
            </w:r>
          </w:p>
        </w:tc>
        <w:tc>
          <w:tcPr>
            <w:tcW w:w="310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4.2.2.</w:t>
            </w:r>
          </w:p>
        </w:tc>
        <w:tc>
          <w:tcPr>
            <w:tcW w:w="310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4.2.3.</w:t>
            </w:r>
          </w:p>
        </w:tc>
        <w:tc>
          <w:tcPr>
            <w:tcW w:w="310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&lt;44&gt;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&lt;43&gt; Заполняется в отношении долей в праве на объект недвижимого имущества; для движимого - указывается "не требуется".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&lt;44&gt;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2.6.</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49" w:name="P2931"/>
      <w:bookmarkEnd w:id="49"/>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010"/>
        <w:gridCol w:w="2041"/>
        <w:gridCol w:w="1928"/>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0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396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0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установления ограничения (обременения)</w:t>
            </w:r>
          </w:p>
        </w:tc>
        <w:tc>
          <w:tcPr>
            <w:tcW w:w="396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0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396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0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3969"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01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1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&lt;45&gt;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&lt;45&gt;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Приложение N ___ к карте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Часть  2.6.1.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 (земельный участок)</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2.6.1.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ЗЕМЕЛЬНЫЙ УЧАСТОК, ДОЛЯ В ПРАВЕ ОБЩЕЙ ДОЛЕВОЙ</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СОБСТВЕННОСТИ НА КОТОРЫЙ ПРИНАДЛЕЖИТ РЕСПУБЛИКЕ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659"/>
        <w:gridCol w:w="1469"/>
        <w:gridCol w:w="2381"/>
      </w:tblGrid>
      <w:tr w:rsidR="001F6DC3" w:rsidRPr="001F6DC3">
        <w:tc>
          <w:tcPr>
            <w:tcW w:w="567" w:type="dxa"/>
          </w:tcPr>
          <w:p w:rsidR="001F6DC3" w:rsidRPr="001F6DC3" w:rsidRDefault="001F6DC3" w:rsidP="001F6DC3">
            <w:pPr>
              <w:pStyle w:val="ConsPlusNormal"/>
              <w:contextualSpacing/>
              <w:rPr>
                <w:rFonts w:ascii="Times New Roman" w:hAnsi="Times New Roman" w:cs="Times New Roman"/>
                <w:sz w:val="28"/>
                <w:szCs w:val="28"/>
              </w:rPr>
            </w:pPr>
          </w:p>
        </w:tc>
        <w:tc>
          <w:tcPr>
            <w:tcW w:w="2659" w:type="dxa"/>
          </w:tcPr>
          <w:p w:rsidR="001F6DC3" w:rsidRPr="001F6DC3" w:rsidRDefault="001F6DC3" w:rsidP="001F6DC3">
            <w:pPr>
              <w:pStyle w:val="ConsPlusNormal"/>
              <w:contextualSpacing/>
              <w:rPr>
                <w:rFonts w:ascii="Times New Roman" w:hAnsi="Times New Roman" w:cs="Times New Roman"/>
                <w:sz w:val="28"/>
                <w:szCs w:val="28"/>
              </w:rPr>
            </w:pPr>
          </w:p>
        </w:tc>
        <w:tc>
          <w:tcPr>
            <w:tcW w:w="1469"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238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659"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1469" w:type="dxa"/>
          </w:tcPr>
          <w:p w:rsidR="001F6DC3" w:rsidRPr="001F6DC3" w:rsidRDefault="001F6DC3" w:rsidP="001F6DC3">
            <w:pPr>
              <w:pStyle w:val="ConsPlusNormal"/>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659"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1469" w:type="dxa"/>
          </w:tcPr>
          <w:p w:rsidR="001F6DC3" w:rsidRPr="001F6DC3" w:rsidRDefault="001F6DC3" w:rsidP="001F6DC3">
            <w:pPr>
              <w:pStyle w:val="ConsPlusNormal"/>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Наличие межевых знаков границ земельных участков</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659"/>
        <w:gridCol w:w="3850"/>
      </w:tblGrid>
      <w:tr w:rsidR="001F6DC3" w:rsidRPr="001F6DC3">
        <w:tc>
          <w:tcPr>
            <w:tcW w:w="567" w:type="dxa"/>
            <w:tcBorders>
              <w:top w:val="single" w:sz="4" w:space="0" w:color="auto"/>
              <w:bottom w:val="single" w:sz="4" w:space="0" w:color="auto"/>
            </w:tcBorders>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2659" w:type="dxa"/>
            <w:tcBorders>
              <w:top w:val="single" w:sz="4" w:space="0" w:color="auto"/>
              <w:bottom w:val="single" w:sz="4" w:space="0" w:color="auto"/>
            </w:tcBorders>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Имеются</w:t>
            </w:r>
          </w:p>
        </w:tc>
        <w:tc>
          <w:tcPr>
            <w:tcW w:w="3850" w:type="dxa"/>
            <w:tcBorders>
              <w:top w:val="single" w:sz="4" w:space="0" w:color="auto"/>
              <w:bottom w:val="single" w:sz="4" w:space="0" w:color="auto"/>
            </w:tcBorders>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 Характеристики земельного участка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665"/>
        <w:gridCol w:w="3855"/>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w:t>
            </w:r>
          </w:p>
        </w:tc>
        <w:tc>
          <w:tcPr>
            <w:tcW w:w="266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кв. м</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4.2.</w:t>
            </w:r>
          </w:p>
        </w:tc>
        <w:tc>
          <w:tcPr>
            <w:tcW w:w="266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Категория земель</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4.3.</w:t>
            </w:r>
          </w:p>
        </w:tc>
        <w:tc>
          <w:tcPr>
            <w:tcW w:w="266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Виды разрешенного использования</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4.4.</w:t>
            </w:r>
          </w:p>
        </w:tc>
        <w:tc>
          <w:tcPr>
            <w:tcW w:w="266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Кадастровая стоимость, руб.</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665"/>
        <w:gridCol w:w="3685"/>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5.1.</w:t>
            </w:r>
          </w:p>
        </w:tc>
        <w:tc>
          <w:tcPr>
            <w:tcW w:w="2665"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368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5.1.1.</w:t>
            </w:r>
          </w:p>
        </w:tc>
        <w:tc>
          <w:tcPr>
            <w:tcW w:w="2665"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368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&lt;46&gt;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&lt;46&gt;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Часть  2.6.1.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 (земельный участок)</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2.6.1.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50" w:name="P3052"/>
      <w:bookmarkEnd w:id="50"/>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798"/>
        <w:gridCol w:w="2324"/>
        <w:gridCol w:w="1474"/>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79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379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79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в отношении которой установлено ограничение (обременение)</w:t>
            </w:r>
          </w:p>
        </w:tc>
        <w:tc>
          <w:tcPr>
            <w:tcW w:w="379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79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ограничения (обременения)</w:t>
            </w:r>
          </w:p>
        </w:tc>
        <w:tc>
          <w:tcPr>
            <w:tcW w:w="379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79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ограничения (обременения)</w:t>
            </w:r>
          </w:p>
        </w:tc>
        <w:tc>
          <w:tcPr>
            <w:tcW w:w="379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5.</w:t>
            </w:r>
          </w:p>
        </w:tc>
        <w:tc>
          <w:tcPr>
            <w:tcW w:w="379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установления ограничения (обременения)</w:t>
            </w:r>
          </w:p>
        </w:tc>
        <w:tc>
          <w:tcPr>
            <w:tcW w:w="379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379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379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379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379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3798"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798"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&lt;47&gt;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&lt;47&gt;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___ к карте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Часть  2.6.2.  Сведения  об  объектах  недвижимого  и  (или)  движимого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имущества,  находящихся  в общей долевой собственности (здания, сооружения,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единые недвижимые комплексы)</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2.6.2.</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ЗДАНИЕ, СООРУЖЕНИЕ ИЛИ ЕДИНЫЙ НЕДВИЖИМЫЙ КОМПЛЕКС &lt;48&gt;,</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ДОЛЯ В ПРАВЕ ОБЩЕЙ ДОЛЕВОЙ СОБСТВЕННОСТИ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 КОТОРЫЙ ПРИНАДЛЕЖИТ РЕСПУБЛИКЕ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659"/>
        <w:gridCol w:w="2041"/>
        <w:gridCol w:w="2665"/>
      </w:tblGrid>
      <w:tr w:rsidR="001F6DC3" w:rsidRPr="001F6DC3">
        <w:tc>
          <w:tcPr>
            <w:tcW w:w="680" w:type="dxa"/>
          </w:tcPr>
          <w:p w:rsidR="001F6DC3" w:rsidRPr="001F6DC3" w:rsidRDefault="001F6DC3" w:rsidP="001F6DC3">
            <w:pPr>
              <w:pStyle w:val="ConsPlusNormal"/>
              <w:contextualSpacing/>
              <w:rPr>
                <w:rFonts w:ascii="Times New Roman" w:hAnsi="Times New Roman" w:cs="Times New Roman"/>
                <w:sz w:val="28"/>
                <w:szCs w:val="28"/>
              </w:rPr>
            </w:pPr>
          </w:p>
        </w:tc>
        <w:tc>
          <w:tcPr>
            <w:tcW w:w="2659" w:type="dxa"/>
          </w:tcPr>
          <w:p w:rsidR="001F6DC3" w:rsidRPr="001F6DC3" w:rsidRDefault="001F6DC3" w:rsidP="001F6DC3">
            <w:pPr>
              <w:pStyle w:val="ConsPlusNormal"/>
              <w:contextualSpacing/>
              <w:rPr>
                <w:rFonts w:ascii="Times New Roman" w:hAnsi="Times New Roman" w:cs="Times New Roman"/>
                <w:sz w:val="28"/>
                <w:szCs w:val="28"/>
              </w:rPr>
            </w:pPr>
          </w:p>
        </w:tc>
        <w:tc>
          <w:tcPr>
            <w:tcW w:w="204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2665"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659"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p>
        </w:tc>
        <w:tc>
          <w:tcPr>
            <w:tcW w:w="266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659"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p>
        </w:tc>
        <w:tc>
          <w:tcPr>
            <w:tcW w:w="266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Характеристики объекта недвижимости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855"/>
        <w:gridCol w:w="3345"/>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3.2.</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3.3.</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Тип</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3.4.</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Назначение</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3.5.</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(кв. м) / протяженность (м)</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3.6.</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Количество квартир &lt;49&gt;</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3.7.</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Количество комнат &lt;50&gt;</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3.8.</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Этажность</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3.9.</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руб.</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3.10.</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руб.</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3.11.</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3.12.</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ввода в эксплуатацию</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3.13.</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Наличие заключения аварийности, выданного в установленном порядке</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&lt;48&gt; Состав единого недвижимого комплекса представляется по форме согласно приложению к настоящей карте, являющемуся ее неотъемлемой частью.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&lt;49&gt; Указывается для объектов жилищного фонда.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&lt;50&gt; Указывается для объектов жилищного фонда - общежитий.</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4. Отнесение к объектам культурного наследия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3742"/>
        <w:gridCol w:w="3118"/>
      </w:tblGrid>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Является объектом культурного наследия</w:t>
            </w:r>
          </w:p>
        </w:tc>
        <w:tc>
          <w:tcPr>
            <w:tcW w:w="311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4.2.</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 основания признания объектом культурного наследия</w:t>
            </w:r>
          </w:p>
        </w:tc>
        <w:tc>
          <w:tcPr>
            <w:tcW w:w="311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 Характеристики объекта культурного наследия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3859"/>
        <w:gridCol w:w="3118"/>
      </w:tblGrid>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5.1.</w:t>
            </w:r>
          </w:p>
        </w:tc>
        <w:tc>
          <w:tcPr>
            <w:tcW w:w="3859"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Вид</w:t>
            </w:r>
          </w:p>
        </w:tc>
        <w:tc>
          <w:tcPr>
            <w:tcW w:w="311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5.2.</w:t>
            </w:r>
          </w:p>
        </w:tc>
        <w:tc>
          <w:tcPr>
            <w:tcW w:w="3859"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Категория</w:t>
            </w:r>
          </w:p>
        </w:tc>
        <w:tc>
          <w:tcPr>
            <w:tcW w:w="311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5.3.</w:t>
            </w:r>
          </w:p>
        </w:tc>
        <w:tc>
          <w:tcPr>
            <w:tcW w:w="3859"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Регистрационный номер объекта культурного наследия</w:t>
            </w:r>
          </w:p>
        </w:tc>
        <w:tc>
          <w:tcPr>
            <w:tcW w:w="311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6.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3912"/>
        <w:gridCol w:w="3061"/>
      </w:tblGrid>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6.1.</w:t>
            </w:r>
          </w:p>
        </w:tc>
        <w:tc>
          <w:tcPr>
            <w:tcW w:w="3912"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6.1.1.</w:t>
            </w:r>
          </w:p>
        </w:tc>
        <w:tc>
          <w:tcPr>
            <w:tcW w:w="3912"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3061"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7.   Сведения   о  земельном  участке,  на  котором  расположен  объект</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недвижимости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7.1.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659"/>
        <w:gridCol w:w="1304"/>
        <w:gridCol w:w="2778"/>
      </w:tblGrid>
      <w:tr w:rsidR="001F6DC3" w:rsidRPr="001F6DC3">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2659" w:type="dxa"/>
          </w:tcPr>
          <w:p w:rsidR="001F6DC3" w:rsidRPr="001F6DC3" w:rsidRDefault="001F6DC3" w:rsidP="001F6DC3">
            <w:pPr>
              <w:pStyle w:val="ConsPlusNormal"/>
              <w:contextualSpacing/>
              <w:rPr>
                <w:rFonts w:ascii="Times New Roman" w:hAnsi="Times New Roman" w:cs="Times New Roman"/>
                <w:sz w:val="28"/>
                <w:szCs w:val="28"/>
              </w:rPr>
            </w:pPr>
          </w:p>
        </w:tc>
        <w:tc>
          <w:tcPr>
            <w:tcW w:w="130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2778"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7.1.1.</w:t>
            </w:r>
          </w:p>
        </w:tc>
        <w:tc>
          <w:tcPr>
            <w:tcW w:w="265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1304" w:type="dxa"/>
          </w:tcPr>
          <w:p w:rsidR="001F6DC3" w:rsidRPr="001F6DC3" w:rsidRDefault="001F6DC3" w:rsidP="001F6DC3">
            <w:pPr>
              <w:pStyle w:val="ConsPlusNormal"/>
              <w:contextualSpacing/>
              <w:rPr>
                <w:rFonts w:ascii="Times New Roman" w:hAnsi="Times New Roman" w:cs="Times New Roman"/>
                <w:sz w:val="28"/>
                <w:szCs w:val="28"/>
              </w:rPr>
            </w:pPr>
          </w:p>
        </w:tc>
        <w:tc>
          <w:tcPr>
            <w:tcW w:w="277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7.1.2.</w:t>
            </w:r>
          </w:p>
        </w:tc>
        <w:tc>
          <w:tcPr>
            <w:tcW w:w="265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1304" w:type="dxa"/>
          </w:tcPr>
          <w:p w:rsidR="001F6DC3" w:rsidRPr="001F6DC3" w:rsidRDefault="001F6DC3" w:rsidP="001F6DC3">
            <w:pPr>
              <w:pStyle w:val="ConsPlusNormal"/>
              <w:contextualSpacing/>
              <w:rPr>
                <w:rFonts w:ascii="Times New Roman" w:hAnsi="Times New Roman" w:cs="Times New Roman"/>
                <w:sz w:val="28"/>
                <w:szCs w:val="28"/>
              </w:rPr>
            </w:pPr>
          </w:p>
        </w:tc>
        <w:tc>
          <w:tcPr>
            <w:tcW w:w="277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7.2. Адрес (местоположение) земельного участка 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7.3. Характеристики земельного участка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4123"/>
        <w:gridCol w:w="3912"/>
      </w:tblGrid>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7.3.1.</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кв. м</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7.3.2.</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Категория земель</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7.3.3.</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Виды разрешенного использования</w:t>
            </w:r>
          </w:p>
        </w:tc>
        <w:tc>
          <w:tcPr>
            <w:tcW w:w="391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7.4. Правообладатель земельного участка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3192"/>
        <w:gridCol w:w="2808"/>
        <w:gridCol w:w="1984"/>
      </w:tblGrid>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7.4.1.</w:t>
            </w:r>
          </w:p>
        </w:tc>
        <w:tc>
          <w:tcPr>
            <w:tcW w:w="319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Собственник</w:t>
            </w:r>
          </w:p>
        </w:tc>
        <w:tc>
          <w:tcPr>
            <w:tcW w:w="280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19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0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7.4.2.</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79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7.4.3.</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79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7.4.4.</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79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7.4.5.</w:t>
            </w:r>
          </w:p>
        </w:tc>
        <w:tc>
          <w:tcPr>
            <w:tcW w:w="319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Владелец</w:t>
            </w:r>
          </w:p>
        </w:tc>
        <w:tc>
          <w:tcPr>
            <w:tcW w:w="280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19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0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19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0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7.4.6.</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479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7.4.7.</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479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7.4.8.</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4792"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7.5.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4"/>
        <w:gridCol w:w="3231"/>
        <w:gridCol w:w="4843"/>
      </w:tblGrid>
      <w:tr w:rsidR="001F6DC3" w:rsidRPr="001F6DC3">
        <w:tc>
          <w:tcPr>
            <w:tcW w:w="9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7.5.1.</w:t>
            </w:r>
          </w:p>
        </w:tc>
        <w:tc>
          <w:tcPr>
            <w:tcW w:w="323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4843"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9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7.5.2.1.</w:t>
            </w:r>
          </w:p>
        </w:tc>
        <w:tc>
          <w:tcPr>
            <w:tcW w:w="323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4843"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&lt;51&gt;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&lt;51&gt;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Часть  2.6.2.  Сведения  об  объектах  недвижимого  и  (или)  движимого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имущества,  находящихся  в общей долевой собственности (здания, сооружения,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единые недвижимые комплексы)</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2.6.2.</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51" w:name="P3307"/>
      <w:bookmarkEnd w:id="51"/>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4123"/>
        <w:gridCol w:w="2494"/>
        <w:gridCol w:w="1587"/>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408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в отношении которой установлено ограничение (обременение)</w:t>
            </w:r>
          </w:p>
        </w:tc>
        <w:tc>
          <w:tcPr>
            <w:tcW w:w="408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ограничения (обременения)</w:t>
            </w:r>
          </w:p>
        </w:tc>
        <w:tc>
          <w:tcPr>
            <w:tcW w:w="408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ограничения (обременения)</w:t>
            </w:r>
          </w:p>
        </w:tc>
        <w:tc>
          <w:tcPr>
            <w:tcW w:w="408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установления ограничения (обременения)</w:t>
            </w:r>
          </w:p>
        </w:tc>
        <w:tc>
          <w:tcPr>
            <w:tcW w:w="408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408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408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4123"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249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58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123"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49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1587"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&lt;52&gt;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&lt;52&gt;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___ к карте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Часть  2.6.3.  Сведения  об  объектах  недвижимого  и  (или)  движимого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имущества,    находящихся    в   общей   долевой   собственности   (объекты</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незавершенного строительства)</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2.6.3.</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ОБЪЕКТ НЕЗАВЕРШЕННОГО СТРОИТЕЛЬСТВА, ДОЛЯ В ПРАВЕ ОБЩЕЙ ДОЛЕВОЙ</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СОБСТВЕННОСТИ НА КОТОРЫЙ ПРИНАДЛЕЖИТ РЕСПУБЛИКЕ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2654"/>
        <w:gridCol w:w="2211"/>
        <w:gridCol w:w="2438"/>
      </w:tblGrid>
      <w:tr w:rsidR="001F6DC3" w:rsidRPr="001F6DC3">
        <w:tc>
          <w:tcPr>
            <w:tcW w:w="680" w:type="dxa"/>
          </w:tcPr>
          <w:p w:rsidR="001F6DC3" w:rsidRPr="001F6DC3" w:rsidRDefault="001F6DC3" w:rsidP="001F6DC3">
            <w:pPr>
              <w:pStyle w:val="ConsPlusNormal"/>
              <w:contextualSpacing/>
              <w:rPr>
                <w:rFonts w:ascii="Times New Roman" w:hAnsi="Times New Roman" w:cs="Times New Roman"/>
                <w:sz w:val="28"/>
                <w:szCs w:val="28"/>
              </w:rPr>
            </w:pPr>
          </w:p>
        </w:tc>
        <w:tc>
          <w:tcPr>
            <w:tcW w:w="2654" w:type="dxa"/>
          </w:tcPr>
          <w:p w:rsidR="001F6DC3" w:rsidRPr="001F6DC3" w:rsidRDefault="001F6DC3" w:rsidP="001F6DC3">
            <w:pPr>
              <w:pStyle w:val="ConsPlusNormal"/>
              <w:contextualSpacing/>
              <w:rPr>
                <w:rFonts w:ascii="Times New Roman" w:hAnsi="Times New Roman" w:cs="Times New Roman"/>
                <w:sz w:val="28"/>
                <w:szCs w:val="28"/>
              </w:rPr>
            </w:pPr>
          </w:p>
        </w:tc>
        <w:tc>
          <w:tcPr>
            <w:tcW w:w="221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2438"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65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c>
          <w:tcPr>
            <w:tcW w:w="243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65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2211" w:type="dxa"/>
          </w:tcPr>
          <w:p w:rsidR="001F6DC3" w:rsidRPr="001F6DC3" w:rsidRDefault="001F6DC3" w:rsidP="001F6DC3">
            <w:pPr>
              <w:pStyle w:val="ConsPlusNormal"/>
              <w:contextualSpacing/>
              <w:rPr>
                <w:rFonts w:ascii="Times New Roman" w:hAnsi="Times New Roman" w:cs="Times New Roman"/>
                <w:sz w:val="28"/>
                <w:szCs w:val="28"/>
              </w:rPr>
            </w:pPr>
          </w:p>
        </w:tc>
        <w:tc>
          <w:tcPr>
            <w:tcW w:w="243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Характеристики объекта незавершенного строительства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3638"/>
        <w:gridCol w:w="1871"/>
        <w:gridCol w:w="1701"/>
      </w:tblGrid>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 объекта по проекту</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3.2.</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(протяженность) объекта по проекту (кв. м/м)</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3.3.</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Этажность объекта по проекту</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3.4.</w:t>
            </w:r>
          </w:p>
        </w:tc>
        <w:tc>
          <w:tcPr>
            <w:tcW w:w="3638"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Заказчик-застройщик</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638"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3.5.</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строительства</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3.6.</w:t>
            </w:r>
          </w:p>
        </w:tc>
        <w:tc>
          <w:tcPr>
            <w:tcW w:w="3638"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Проектная организация</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638"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3.7.</w:t>
            </w:r>
          </w:p>
        </w:tc>
        <w:tc>
          <w:tcPr>
            <w:tcW w:w="3638"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разрешения на строительство</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638"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3.8.</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Орган, выдавший разрешение на строительство</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3.9.</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начала строительства в соответствии с разрешением на строительство</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3.10.</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окончания строительства в соответствии с разрешением на строительство</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3.11.</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Наличие положительного заключения по итогам государственной экспертизы проектной документации</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3.11.1.</w:t>
            </w:r>
          </w:p>
        </w:tc>
        <w:tc>
          <w:tcPr>
            <w:tcW w:w="3638"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положительного заключения экспертизы</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638"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638"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Выдавший орган</w:t>
            </w: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3.12.</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Наличие положительного заключения по итогам государственной экспертизы сметной документации</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3.12.1</w:t>
            </w:r>
            <w:r w:rsidRPr="001F6DC3">
              <w:rPr>
                <w:rFonts w:ascii="Times New Roman" w:hAnsi="Times New Roman" w:cs="Times New Roman"/>
                <w:sz w:val="28"/>
                <w:szCs w:val="28"/>
              </w:rPr>
              <w:lastRenderedPageBreak/>
              <w:t>.</w:t>
            </w:r>
          </w:p>
        </w:tc>
        <w:tc>
          <w:tcPr>
            <w:tcW w:w="3638"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lastRenderedPageBreak/>
              <w:t xml:space="preserve">Реквизиты положительного </w:t>
            </w:r>
            <w:r w:rsidRPr="001F6DC3">
              <w:rPr>
                <w:rFonts w:ascii="Times New Roman" w:hAnsi="Times New Roman" w:cs="Times New Roman"/>
                <w:sz w:val="28"/>
                <w:szCs w:val="28"/>
              </w:rPr>
              <w:lastRenderedPageBreak/>
              <w:t>заключения экспертизы</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lastRenderedPageBreak/>
              <w:t>Дата</w:t>
            </w: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638"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638"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Выдавший орган</w:t>
            </w: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3.13.</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проектно-изыскательских работ (ПИР),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3.13.1.</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Профинансировано ПИР,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Источники финансирования:</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а)</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муниципальный бюджет,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б)</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республиканский бюджет,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в)</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федеральный бюджет,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г)</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иное,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3.13.2.</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принятых работ,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3.13.3.</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принятых работ, %</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3.14.</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строительно-монтажных работ (СМР),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3.14.1.</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Профинансировано СМР,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rPr>
                <w:rFonts w:ascii="Times New Roman" w:hAnsi="Times New Roman" w:cs="Times New Roman"/>
                <w:sz w:val="28"/>
                <w:szCs w:val="28"/>
              </w:rPr>
            </w:pP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Источники финансирования:</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а)</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муниципальный бюджет,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б)</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республиканский бюджет,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в)</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федеральный бюджет,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г)</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иное,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3.14.2.</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принятых работ,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3.14.3</w:t>
            </w:r>
            <w:r w:rsidRPr="001F6DC3">
              <w:rPr>
                <w:rFonts w:ascii="Times New Roman" w:hAnsi="Times New Roman" w:cs="Times New Roman"/>
                <w:sz w:val="28"/>
                <w:szCs w:val="28"/>
              </w:rPr>
              <w:lastRenderedPageBreak/>
              <w:t>.</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lastRenderedPageBreak/>
              <w:t xml:space="preserve">Стоимость принятых работ, </w:t>
            </w:r>
            <w:r w:rsidRPr="001F6DC3">
              <w:rPr>
                <w:rFonts w:ascii="Times New Roman" w:hAnsi="Times New Roman" w:cs="Times New Roman"/>
                <w:sz w:val="28"/>
                <w:szCs w:val="28"/>
              </w:rPr>
              <w:lastRenderedPageBreak/>
              <w:t>%</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3.15.</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Фактическая площадь / протяженность (кв. м/м)</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3.16.</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Фактическая этажность</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3.17.</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руб.</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3.18.</w:t>
            </w:r>
          </w:p>
        </w:tc>
        <w:tc>
          <w:tcPr>
            <w:tcW w:w="363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894"/>
        <w:gridCol w:w="4252"/>
      </w:tblGrid>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w:t>
            </w:r>
          </w:p>
        </w:tc>
        <w:tc>
          <w:tcPr>
            <w:tcW w:w="289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4.1.1.</w:t>
            </w:r>
          </w:p>
        </w:tc>
        <w:tc>
          <w:tcPr>
            <w:tcW w:w="289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Основания ограничения</w:t>
            </w:r>
          </w:p>
        </w:tc>
        <w:tc>
          <w:tcPr>
            <w:tcW w:w="425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   Сведения   о  земельном  участке,  на  котором  расположен  объект</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незавершенного строительства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5.1.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664"/>
        <w:gridCol w:w="1191"/>
        <w:gridCol w:w="3288"/>
      </w:tblGrid>
      <w:tr w:rsidR="001F6DC3" w:rsidRPr="001F6DC3">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2664"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3288"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90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5.1.1.</w:t>
            </w:r>
          </w:p>
        </w:tc>
        <w:tc>
          <w:tcPr>
            <w:tcW w:w="266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328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90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5.1.1.1.</w:t>
            </w:r>
          </w:p>
        </w:tc>
        <w:tc>
          <w:tcPr>
            <w:tcW w:w="266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328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5.2. Адрес (местоположение) земельного участка 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5.3. Характеристики земельного участка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4123"/>
        <w:gridCol w:w="3175"/>
      </w:tblGrid>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5.3.1.</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кв. м</w:t>
            </w:r>
          </w:p>
        </w:tc>
        <w:tc>
          <w:tcPr>
            <w:tcW w:w="317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5.3.2.</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Категория земель</w:t>
            </w:r>
          </w:p>
        </w:tc>
        <w:tc>
          <w:tcPr>
            <w:tcW w:w="317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5.3.3.</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Виды разрешенного использования</w:t>
            </w:r>
          </w:p>
        </w:tc>
        <w:tc>
          <w:tcPr>
            <w:tcW w:w="317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5.4. Правообладатель земельного участка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3192"/>
        <w:gridCol w:w="2381"/>
        <w:gridCol w:w="1587"/>
      </w:tblGrid>
      <w:tr w:rsidR="001F6DC3" w:rsidRPr="001F6DC3">
        <w:tc>
          <w:tcPr>
            <w:tcW w:w="79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5.4.1.</w:t>
            </w:r>
          </w:p>
        </w:tc>
        <w:tc>
          <w:tcPr>
            <w:tcW w:w="319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Собственник</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58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19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158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5.4.2.</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396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5.4.3.</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396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5.4.4.</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396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5.4.5.</w:t>
            </w:r>
          </w:p>
        </w:tc>
        <w:tc>
          <w:tcPr>
            <w:tcW w:w="319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Владелец</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58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19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158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19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права</w:t>
            </w:r>
          </w:p>
        </w:tc>
        <w:tc>
          <w:tcPr>
            <w:tcW w:w="158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5.4.6.</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396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5.4.7.</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396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5.4.8.</w:t>
            </w:r>
          </w:p>
        </w:tc>
        <w:tc>
          <w:tcPr>
            <w:tcW w:w="319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3968"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5.5.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3345"/>
        <w:gridCol w:w="3969"/>
      </w:tblGrid>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5.5.1.</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5.5.2.</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ограничения в обороте</w:t>
            </w:r>
          </w:p>
        </w:tc>
        <w:tc>
          <w:tcPr>
            <w:tcW w:w="396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&lt;53&gt;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&lt;53&gt;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Часть  2.6.3.  Сведения  об  объектах  недвижимого  и  (или)  движимого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имущества,    находящихся    в   общей   долевой   собственности   (объекты</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незавершенного строительства)</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2.6.3.</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52" w:name="P3623"/>
      <w:bookmarkEnd w:id="52"/>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742"/>
        <w:gridCol w:w="1814"/>
        <w:gridCol w:w="1531"/>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334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в отношении которой установлено ограничение (обременение)</w:t>
            </w:r>
          </w:p>
        </w:tc>
        <w:tc>
          <w:tcPr>
            <w:tcW w:w="334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ограничения (обременения)</w:t>
            </w:r>
          </w:p>
        </w:tc>
        <w:tc>
          <w:tcPr>
            <w:tcW w:w="334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ограничения (обременения)</w:t>
            </w:r>
          </w:p>
        </w:tc>
        <w:tc>
          <w:tcPr>
            <w:tcW w:w="334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установления ограничения (обременения)</w:t>
            </w:r>
          </w:p>
        </w:tc>
        <w:tc>
          <w:tcPr>
            <w:tcW w:w="334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334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374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334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374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181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53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74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81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1531"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&lt;54&gt;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&lt;54&gt;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____ к карте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Часть  2.6.4.  Сведения  об  объектах  недвижимого  и  (или)  движимого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имущества, находящихся в общей долевой собственности (помещения)</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2.6.4.</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ПОМЕЩЕНИЯ, ДОЛЯ В ПРАВЕ ОБЩЕЙ ДОЛЕВОЙ СОБСТВЕННОСТИ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 КОТОРЫЕ ПРИНАДЛЕЖИТ РЕСПУБЛИКЕ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2654"/>
        <w:gridCol w:w="1474"/>
        <w:gridCol w:w="2948"/>
      </w:tblGrid>
      <w:tr w:rsidR="001F6DC3" w:rsidRPr="001F6DC3">
        <w:tc>
          <w:tcPr>
            <w:tcW w:w="567" w:type="dxa"/>
          </w:tcPr>
          <w:p w:rsidR="001F6DC3" w:rsidRPr="001F6DC3" w:rsidRDefault="001F6DC3" w:rsidP="001F6DC3">
            <w:pPr>
              <w:pStyle w:val="ConsPlusNormal"/>
              <w:contextualSpacing/>
              <w:rPr>
                <w:rFonts w:ascii="Times New Roman" w:hAnsi="Times New Roman" w:cs="Times New Roman"/>
                <w:sz w:val="28"/>
                <w:szCs w:val="28"/>
              </w:rPr>
            </w:pPr>
          </w:p>
        </w:tc>
        <w:tc>
          <w:tcPr>
            <w:tcW w:w="2654" w:type="dxa"/>
          </w:tcPr>
          <w:p w:rsidR="001F6DC3" w:rsidRPr="001F6DC3" w:rsidRDefault="001F6DC3" w:rsidP="001F6DC3">
            <w:pPr>
              <w:pStyle w:val="ConsPlusNormal"/>
              <w:contextualSpacing/>
              <w:rPr>
                <w:rFonts w:ascii="Times New Roman" w:hAnsi="Times New Roman" w:cs="Times New Roman"/>
                <w:sz w:val="28"/>
                <w:szCs w:val="28"/>
              </w:rPr>
            </w:pPr>
          </w:p>
        </w:tc>
        <w:tc>
          <w:tcPr>
            <w:tcW w:w="147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2948"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265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265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1474" w:type="dxa"/>
          </w:tcPr>
          <w:p w:rsidR="001F6DC3" w:rsidRPr="001F6DC3" w:rsidRDefault="001F6DC3" w:rsidP="001F6DC3">
            <w:pPr>
              <w:pStyle w:val="ConsPlusNormal"/>
              <w:contextualSpacing/>
              <w:rPr>
                <w:rFonts w:ascii="Times New Roman" w:hAnsi="Times New Roman" w:cs="Times New Roman"/>
                <w:sz w:val="28"/>
                <w:szCs w:val="28"/>
              </w:rPr>
            </w:pP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Характеристики объекта недвижимости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807"/>
        <w:gridCol w:w="2948"/>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380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3.2.</w:t>
            </w:r>
          </w:p>
        </w:tc>
        <w:tc>
          <w:tcPr>
            <w:tcW w:w="380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3.3.</w:t>
            </w:r>
          </w:p>
        </w:tc>
        <w:tc>
          <w:tcPr>
            <w:tcW w:w="380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Тип</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3.4.</w:t>
            </w:r>
          </w:p>
        </w:tc>
        <w:tc>
          <w:tcPr>
            <w:tcW w:w="380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кв. м</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3.5.</w:t>
            </w:r>
          </w:p>
        </w:tc>
        <w:tc>
          <w:tcPr>
            <w:tcW w:w="380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Назначение</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3.6.</w:t>
            </w:r>
          </w:p>
        </w:tc>
        <w:tc>
          <w:tcPr>
            <w:tcW w:w="380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руб.</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3.7.</w:t>
            </w:r>
          </w:p>
        </w:tc>
        <w:tc>
          <w:tcPr>
            <w:tcW w:w="380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руб.</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3.8.</w:t>
            </w:r>
          </w:p>
        </w:tc>
        <w:tc>
          <w:tcPr>
            <w:tcW w:w="380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3.9.</w:t>
            </w:r>
          </w:p>
        </w:tc>
        <w:tc>
          <w:tcPr>
            <w:tcW w:w="380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ввода в эксплуатацию</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3.10.</w:t>
            </w:r>
          </w:p>
        </w:tc>
        <w:tc>
          <w:tcPr>
            <w:tcW w:w="380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Наличие заключения об аварийности объекта недвижимости, в котором расположено помещение, выданного в установленном порядке</w:t>
            </w:r>
          </w:p>
        </w:tc>
        <w:tc>
          <w:tcPr>
            <w:tcW w:w="294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 Отнесение к объектам культурного наследия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1"/>
        <w:gridCol w:w="3864"/>
        <w:gridCol w:w="3175"/>
      </w:tblGrid>
      <w:tr w:rsidR="001F6DC3" w:rsidRPr="001F6DC3">
        <w:tc>
          <w:tcPr>
            <w:tcW w:w="70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w:t>
            </w:r>
          </w:p>
        </w:tc>
        <w:tc>
          <w:tcPr>
            <w:tcW w:w="386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Является объектом культурного наследия</w:t>
            </w:r>
          </w:p>
        </w:tc>
        <w:tc>
          <w:tcPr>
            <w:tcW w:w="317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0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4.2.</w:t>
            </w:r>
          </w:p>
        </w:tc>
        <w:tc>
          <w:tcPr>
            <w:tcW w:w="386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признания объектом культурного наследия</w:t>
            </w:r>
          </w:p>
        </w:tc>
        <w:tc>
          <w:tcPr>
            <w:tcW w:w="317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5. Характеристики объекта культурного наследия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01"/>
        <w:gridCol w:w="3864"/>
        <w:gridCol w:w="3175"/>
      </w:tblGrid>
      <w:tr w:rsidR="001F6DC3" w:rsidRPr="001F6DC3">
        <w:tc>
          <w:tcPr>
            <w:tcW w:w="70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5.1.</w:t>
            </w:r>
          </w:p>
        </w:tc>
        <w:tc>
          <w:tcPr>
            <w:tcW w:w="386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317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0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5.2.</w:t>
            </w:r>
          </w:p>
        </w:tc>
        <w:tc>
          <w:tcPr>
            <w:tcW w:w="386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Категория</w:t>
            </w:r>
          </w:p>
        </w:tc>
        <w:tc>
          <w:tcPr>
            <w:tcW w:w="317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0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5.3.</w:t>
            </w:r>
          </w:p>
        </w:tc>
        <w:tc>
          <w:tcPr>
            <w:tcW w:w="386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Регистрационный номер объекта культурного наследия</w:t>
            </w:r>
          </w:p>
        </w:tc>
        <w:tc>
          <w:tcPr>
            <w:tcW w:w="317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6.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84"/>
        <w:gridCol w:w="2894"/>
        <w:gridCol w:w="3855"/>
      </w:tblGrid>
      <w:tr w:rsidR="001F6DC3" w:rsidRPr="001F6DC3">
        <w:tc>
          <w:tcPr>
            <w:tcW w:w="98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6.1.</w:t>
            </w:r>
          </w:p>
        </w:tc>
        <w:tc>
          <w:tcPr>
            <w:tcW w:w="289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98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6.1.1.</w:t>
            </w:r>
          </w:p>
        </w:tc>
        <w:tc>
          <w:tcPr>
            <w:tcW w:w="289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Основания ограничения</w:t>
            </w:r>
          </w:p>
        </w:tc>
        <w:tc>
          <w:tcPr>
            <w:tcW w:w="385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7.  Сведения о собственнике объекта недвижимости, в котором расположено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помещение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835"/>
        <w:gridCol w:w="2154"/>
        <w:gridCol w:w="1757"/>
      </w:tblGrid>
      <w:tr w:rsidR="001F6DC3" w:rsidRPr="001F6DC3">
        <w:tc>
          <w:tcPr>
            <w:tcW w:w="73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7.4.1.</w:t>
            </w:r>
          </w:p>
        </w:tc>
        <w:tc>
          <w:tcPr>
            <w:tcW w:w="2835"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Собственник</w:t>
            </w:r>
          </w:p>
        </w:tc>
        <w:tc>
          <w:tcPr>
            <w:tcW w:w="215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83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15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7.4.2.</w:t>
            </w: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права</w:t>
            </w:r>
          </w:p>
        </w:tc>
        <w:tc>
          <w:tcPr>
            <w:tcW w:w="391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7.4.3.</w:t>
            </w: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права</w:t>
            </w:r>
          </w:p>
        </w:tc>
        <w:tc>
          <w:tcPr>
            <w:tcW w:w="3911"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7.4.4.</w:t>
            </w:r>
          </w:p>
        </w:tc>
        <w:tc>
          <w:tcPr>
            <w:tcW w:w="283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w:t>
            </w:r>
          </w:p>
        </w:tc>
        <w:tc>
          <w:tcPr>
            <w:tcW w:w="3911"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&lt;55&gt;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&lt;55&gt;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Часть  2.6.4.  Сведения  об  объектах  недвижимого  и  (или)  движимого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имущества, находящихся в общей долевой собственности (помещения)</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2.6.4.</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53" w:name="P3805"/>
      <w:bookmarkEnd w:id="53"/>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082"/>
        <w:gridCol w:w="2587"/>
        <w:gridCol w:w="2098"/>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08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468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08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в отношении которой установлено ограничение (обременение)</w:t>
            </w:r>
          </w:p>
        </w:tc>
        <w:tc>
          <w:tcPr>
            <w:tcW w:w="468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3.</w:t>
            </w:r>
          </w:p>
        </w:tc>
        <w:tc>
          <w:tcPr>
            <w:tcW w:w="308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ограничения (обременения)</w:t>
            </w:r>
          </w:p>
        </w:tc>
        <w:tc>
          <w:tcPr>
            <w:tcW w:w="468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08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ограничения (обременения)</w:t>
            </w:r>
          </w:p>
        </w:tc>
        <w:tc>
          <w:tcPr>
            <w:tcW w:w="468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08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установления ограничения (обременения)</w:t>
            </w:r>
          </w:p>
        </w:tc>
        <w:tc>
          <w:tcPr>
            <w:tcW w:w="468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308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468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308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468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308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258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09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8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587"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209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&lt;56&gt;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&lt;56&gt;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___ к карте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Часть  2.6.5.  Сведения  об  объектах  недвижимого  и  (или)  движимого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имущества, находящихся в общей долевой собственности (воздушные или морские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суда, суда внутреннего плавания)</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2.6.5.</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ВОЗДУШНОЕ ИЛИ МОРСКОЕ СУДНО, СУДНО ВНУТРЕННЕГО ПЛАВАНИЯ, ДОЛЯ В ПРАВЕ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ОБЩЕЙ ДОЛЕВОЙ СОБСТВЕННОСТИ НА КОТОРОЕ ПРИНАДЛЕЖИТ РЕСПУБЛИКЕ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Характеристики  воздушного  или  морского  судна, судна внутреннего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плавания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816"/>
        <w:gridCol w:w="3572"/>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а)</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воздушное судно</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б)</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морское судно</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в)</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судно внутреннего плавания</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Регистрационный номер</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2.3.</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Серийный (заводской) номер</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2.4.</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Идентификационный номер судна</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2.5.</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Место (аэродром) базирования</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2.6.</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Порт (место) регистрации (приписки)</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2.7.</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Место и год постройки</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2.8.</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Место строительства (для строящихся судов)</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2.9.</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2.10.</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Назначение</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2.11.</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руб.</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2.12.</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руб.</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2.13.</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2.14.</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ввода в эксплуатацию</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2.15.</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Наличие заключения об аварийности, выданного в установленном порядке</w:t>
            </w:r>
          </w:p>
        </w:tc>
        <w:tc>
          <w:tcPr>
            <w:tcW w:w="3572"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798"/>
        <w:gridCol w:w="3628"/>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379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36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3.1.1.</w:t>
            </w:r>
          </w:p>
        </w:tc>
        <w:tc>
          <w:tcPr>
            <w:tcW w:w="379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Основания ограничения</w:t>
            </w:r>
          </w:p>
        </w:tc>
        <w:tc>
          <w:tcPr>
            <w:tcW w:w="362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&lt;57&gt;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&lt;57&gt;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Часть  2.6.5.  Сведения  об  объектах  недвижимого  и  (или)  движимого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имущества, находящихся в общей долевой собственности (воздушные или морские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суда, суда внутреннего плавания)</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2.6.5.</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54" w:name="P3959"/>
      <w:bookmarkEnd w:id="54"/>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4123"/>
        <w:gridCol w:w="1701"/>
        <w:gridCol w:w="1871"/>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Площадь, в отношении которой установлено ограничение (обременение)</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 ограничения (обременения)</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 государственной регистрации ограничения (обременения)</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установления ограничения (обременения)</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41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3572"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4123"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123"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70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ОГРН/ИНН</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&lt;58&gt;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&lt;58&gt;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___ к карте учета сведений об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находящемся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Часть  2.6.6.  Сведения  об  объектах  недвижимого  и  (или)  движимого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имущества,  находящихся  в общей долевой собственности (движимое имущество,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которого равна или превышает 500 тыс. рублей) &lt;59&gt;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2.6.6.</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ДВИЖИМОЕ ИМУЩЕСТВО, ПЕРВОНАЧАЛЬНАЯ СТОИМОСТЬ КОТОРОГО РАВНА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ИЛИ ПРЕВЫШАЕТ 500 ТЫС. РУБЛЕЙ, ДОЛЯ В ПРАВЕ ОБЩЕЙ ДОЛЕВОЙ</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СОБСТВЕННОСТИ НА КОТОРЫЙ ПРИНАДЛЕЖИТ РЕСПУБЛИКЕ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Характеристики объекта движимого имущества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816"/>
        <w:gridCol w:w="2194"/>
        <w:gridCol w:w="2041"/>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1.3.</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Государственный регистрационный номер</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1.4.</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Идентификационный номер (VIN)</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1.5.</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1.6.</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Отнесение к категории особо ценного движимого имущества (ОЦДИ)</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1.7.</w:t>
            </w:r>
          </w:p>
        </w:tc>
        <w:tc>
          <w:tcPr>
            <w:tcW w:w="3816"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документа о внесении в перечень ОЦДИ</w:t>
            </w:r>
          </w:p>
        </w:tc>
        <w:tc>
          <w:tcPr>
            <w:tcW w:w="219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816"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19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816"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19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Принявший орган</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1.8.</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Марка, модель</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1.9.</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Год выпуска</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1.10.</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Назначение</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1.11.</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руб.</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1.12.</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руб.</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1.13.</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1.14.</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ввода в эксплуатацию</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1.15.</w:t>
            </w:r>
          </w:p>
        </w:tc>
        <w:tc>
          <w:tcPr>
            <w:tcW w:w="381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Документ-основание наличия обременения</w:t>
            </w:r>
          </w:p>
        </w:tc>
        <w:tc>
          <w:tcPr>
            <w:tcW w:w="4235"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&lt;59&gt; К такому движимому имуществу не относятся акции и доли (вклады), являющиеся самостоятельными объектами учета.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Отнесение к объектам культурного наследия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3345"/>
        <w:gridCol w:w="4685"/>
      </w:tblGrid>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Является объектом культурного наследия</w:t>
            </w:r>
          </w:p>
        </w:tc>
        <w:tc>
          <w:tcPr>
            <w:tcW w:w="468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признания объектом культурного наследия</w:t>
            </w:r>
          </w:p>
        </w:tc>
        <w:tc>
          <w:tcPr>
            <w:tcW w:w="468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Характеристики объекта культурного наследия</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94"/>
        <w:gridCol w:w="3345"/>
        <w:gridCol w:w="4685"/>
      </w:tblGrid>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468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3.2.</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Категория</w:t>
            </w:r>
          </w:p>
        </w:tc>
        <w:tc>
          <w:tcPr>
            <w:tcW w:w="468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9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3.3.</w:t>
            </w:r>
          </w:p>
        </w:tc>
        <w:tc>
          <w:tcPr>
            <w:tcW w:w="334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Регистрационный номер объекта культурного наследия</w:t>
            </w:r>
          </w:p>
        </w:tc>
        <w:tc>
          <w:tcPr>
            <w:tcW w:w="468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4. Сведения об </w:t>
      </w:r>
      <w:proofErr w:type="spellStart"/>
      <w:r w:rsidRPr="001F6DC3">
        <w:rPr>
          <w:rFonts w:ascii="Times New Roman" w:hAnsi="Times New Roman" w:cs="Times New Roman"/>
          <w:sz w:val="28"/>
          <w:szCs w:val="28"/>
        </w:rPr>
        <w:t>оборотоспособности</w:t>
      </w:r>
      <w:proofErr w:type="spellEnd"/>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45"/>
        <w:gridCol w:w="3288"/>
        <w:gridCol w:w="4706"/>
      </w:tblGrid>
      <w:tr w:rsidR="001F6DC3" w:rsidRPr="001F6DC3">
        <w:tc>
          <w:tcPr>
            <w:tcW w:w="845"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w:t>
            </w:r>
          </w:p>
        </w:tc>
        <w:tc>
          <w:tcPr>
            <w:tcW w:w="328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Ограничен в обороте</w:t>
            </w:r>
          </w:p>
        </w:tc>
        <w:tc>
          <w:tcPr>
            <w:tcW w:w="4706"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45"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4.1.1.</w:t>
            </w:r>
          </w:p>
        </w:tc>
        <w:tc>
          <w:tcPr>
            <w:tcW w:w="328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Основания ограничения</w:t>
            </w:r>
          </w:p>
        </w:tc>
        <w:tc>
          <w:tcPr>
            <w:tcW w:w="4706"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&lt;60&gt;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&lt;60&gt;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2. Сведения о движимом и ином имуществе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2.6. Сведения о долях в праве общей долевой собственности 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объекты  недвижимого  и  (или)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Часть  2.6.6.  Сведения  об  объектах  недвижимого  и  (или)  движимого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имущества,  находящихся  в общей долевой собственности (движимое имущество,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которого равна или превышает 500 тыс. рублей)</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2.6.6.</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55" w:name="P4131"/>
      <w:bookmarkEnd w:id="55"/>
      <w:r w:rsidRPr="001F6DC3">
        <w:rPr>
          <w:rFonts w:ascii="Times New Roman" w:hAnsi="Times New Roman" w:cs="Times New Roman"/>
          <w:sz w:val="28"/>
          <w:szCs w:val="28"/>
        </w:rPr>
        <w:t xml:space="preserve">                         ОГРАНИЧЕНИЕ (ОБРЕМЕНЕНИЕ)</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005"/>
        <w:gridCol w:w="1984"/>
        <w:gridCol w:w="1871"/>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00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 ограничения (обременения)</w:t>
            </w:r>
          </w:p>
        </w:tc>
        <w:tc>
          <w:tcPr>
            <w:tcW w:w="385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00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Документы-основания установления ограничения (обременения)</w:t>
            </w:r>
          </w:p>
        </w:tc>
        <w:tc>
          <w:tcPr>
            <w:tcW w:w="385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00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возникновения</w:t>
            </w:r>
          </w:p>
        </w:tc>
        <w:tc>
          <w:tcPr>
            <w:tcW w:w="385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005"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прекращения</w:t>
            </w:r>
          </w:p>
        </w:tc>
        <w:tc>
          <w:tcPr>
            <w:tcW w:w="3855"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005"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Лицо, в пользу которого установлено ограничение (обременение)</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005"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&lt;61&gt;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&lt;61&gt;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 правообладателях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находящегося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3.  Сведения  о  лицах,  обладающих  правами на государственное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имущество и сведениями о нем</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3.1.   Сведения   о  правообладателях  объектов  учета,  не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являющихся хозяйственными обществами и товариществами</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3.1.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56" w:name="P4178"/>
      <w:bookmarkEnd w:id="56"/>
      <w:r w:rsidRPr="001F6DC3">
        <w:rPr>
          <w:rFonts w:ascii="Times New Roman" w:hAnsi="Times New Roman" w:cs="Times New Roman"/>
          <w:sz w:val="28"/>
          <w:szCs w:val="28"/>
        </w:rPr>
        <w:t xml:space="preserve">                ПРАВООБЛАДАТЕЛЬ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0"/>
        <w:gridCol w:w="3470"/>
        <w:gridCol w:w="1729"/>
        <w:gridCol w:w="2257"/>
      </w:tblGrid>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Организационно-правовая форма</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Адрес (местонахождение)</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 должности руководителя</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Ф.И.О. руководителя</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Статус руководителя</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w:t>
            </w:r>
          </w:p>
        </w:tc>
        <w:tc>
          <w:tcPr>
            <w:tcW w:w="347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трудового договора с руководителем</w:t>
            </w:r>
          </w:p>
        </w:tc>
        <w:tc>
          <w:tcPr>
            <w:tcW w:w="172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225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7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72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225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7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72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Работодатель</w:t>
            </w:r>
          </w:p>
        </w:tc>
        <w:tc>
          <w:tcPr>
            <w:tcW w:w="225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 xml:space="preserve">Дата начала действия </w:t>
            </w:r>
            <w:r w:rsidRPr="001F6DC3">
              <w:rPr>
                <w:rFonts w:ascii="Times New Roman" w:hAnsi="Times New Roman" w:cs="Times New Roman"/>
                <w:sz w:val="28"/>
                <w:szCs w:val="28"/>
              </w:rPr>
              <w:lastRenderedPageBreak/>
              <w:t>трудового договора</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12.</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окончания действия трудового договора</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13.</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Телефон</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14.</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Факс</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15.</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Адрес электронной почты</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16.</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ИНН</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17.</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КПП</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18.</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hyperlink r:id="rId7" w:history="1">
              <w:r w:rsidRPr="001F6DC3">
                <w:rPr>
                  <w:rFonts w:ascii="Times New Roman" w:hAnsi="Times New Roman" w:cs="Times New Roman"/>
                  <w:color w:val="0000FF"/>
                  <w:sz w:val="28"/>
                  <w:szCs w:val="28"/>
                </w:rPr>
                <w:t>ОКОГУ</w:t>
              </w:r>
            </w:hyperlink>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19.</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ОКПО</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20.</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hyperlink r:id="rId8" w:history="1">
              <w:r w:rsidRPr="001F6DC3">
                <w:rPr>
                  <w:rFonts w:ascii="Times New Roman" w:hAnsi="Times New Roman" w:cs="Times New Roman"/>
                  <w:color w:val="0000FF"/>
                  <w:sz w:val="28"/>
                  <w:szCs w:val="28"/>
                </w:rPr>
                <w:t>ОКВЭД2</w:t>
              </w:r>
            </w:hyperlink>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hyperlink r:id="rId9" w:history="1">
              <w:r w:rsidRPr="001F6DC3">
                <w:rPr>
                  <w:rFonts w:ascii="Times New Roman" w:hAnsi="Times New Roman" w:cs="Times New Roman"/>
                  <w:color w:val="0000FF"/>
                  <w:sz w:val="28"/>
                  <w:szCs w:val="28"/>
                </w:rPr>
                <w:t>ОКТМО</w:t>
              </w:r>
            </w:hyperlink>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hyperlink r:id="rId10" w:history="1">
              <w:r w:rsidRPr="001F6DC3">
                <w:rPr>
                  <w:rFonts w:ascii="Times New Roman" w:hAnsi="Times New Roman" w:cs="Times New Roman"/>
                  <w:color w:val="0000FF"/>
                  <w:sz w:val="28"/>
                  <w:szCs w:val="28"/>
                </w:rPr>
                <w:t>ОКОПФ</w:t>
              </w:r>
            </w:hyperlink>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23.</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hyperlink r:id="rId11" w:history="1">
              <w:r w:rsidRPr="001F6DC3">
                <w:rPr>
                  <w:rFonts w:ascii="Times New Roman" w:hAnsi="Times New Roman" w:cs="Times New Roman"/>
                  <w:color w:val="0000FF"/>
                  <w:sz w:val="28"/>
                  <w:szCs w:val="28"/>
                </w:rPr>
                <w:t>ОКФС</w:t>
              </w:r>
            </w:hyperlink>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24.</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Среднесписочная численность работников</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25.</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Уставный фонд (тыс. рублей)</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26.</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чистых активов (тыс. рублей)</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27.</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Остаточная стоимость основных средств (фондов) (тыс. рублей)</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28.</w:t>
            </w:r>
          </w:p>
        </w:tc>
        <w:tc>
          <w:tcPr>
            <w:tcW w:w="347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документа об утверждении устава</w:t>
            </w:r>
          </w:p>
        </w:tc>
        <w:tc>
          <w:tcPr>
            <w:tcW w:w="172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225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7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72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225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7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72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Орган, утвердивший устав</w:t>
            </w:r>
          </w:p>
        </w:tc>
        <w:tc>
          <w:tcPr>
            <w:tcW w:w="225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29.</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Сведения о наличии процедур банкротства</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30.</w:t>
            </w:r>
          </w:p>
        </w:tc>
        <w:tc>
          <w:tcPr>
            <w:tcW w:w="347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Сведения о наличии признаков банкротства</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31.</w:t>
            </w:r>
          </w:p>
        </w:tc>
        <w:tc>
          <w:tcPr>
            <w:tcW w:w="347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РНГИ объектов учета, принадлежащих на соответствующем вещном праве правообладателю государственного имущества Республики Дагестан</w:t>
            </w: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7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7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7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7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7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7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8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7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986"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3.1.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57" w:name="P4306"/>
      <w:bookmarkEnd w:id="57"/>
      <w:r w:rsidRPr="001F6DC3">
        <w:rPr>
          <w:rFonts w:ascii="Times New Roman" w:hAnsi="Times New Roman" w:cs="Times New Roman"/>
          <w:sz w:val="28"/>
          <w:szCs w:val="28"/>
        </w:rPr>
        <w:t xml:space="preserve">                                 ПЕРЕЧЕНЬ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НЕДВИЖИМОГО ИМУЩЕСТВА, ЗАКРЕПЛЕННОГО ЗА _______________ (НАИМЕНОВАНИЕ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ПРАВООБЛАДАТЕЛЯ ГОСУДАРСТВЕННОГО ИМУЩЕСТВА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И НАХОДЯЩЕГОСЯ В СОБСТВЕННОСТИ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6"/>
        <w:gridCol w:w="1304"/>
        <w:gridCol w:w="1417"/>
        <w:gridCol w:w="1531"/>
        <w:gridCol w:w="1020"/>
        <w:gridCol w:w="1531"/>
        <w:gridCol w:w="1020"/>
      </w:tblGrid>
      <w:tr w:rsidR="001F6DC3" w:rsidRPr="001F6DC3">
        <w:tc>
          <w:tcPr>
            <w:tcW w:w="586"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N п/п</w:t>
            </w:r>
          </w:p>
        </w:tc>
        <w:tc>
          <w:tcPr>
            <w:tcW w:w="130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Адрес объекта недвижимого имущества</w:t>
            </w:r>
          </w:p>
        </w:tc>
        <w:tc>
          <w:tcPr>
            <w:tcW w:w="141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Наименование объекта недвижимого имущества</w:t>
            </w:r>
          </w:p>
        </w:tc>
        <w:tc>
          <w:tcPr>
            <w:tcW w:w="153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Площадь объекта недвижимого имущества (кв. м) / протяженность (м)</w:t>
            </w:r>
          </w:p>
        </w:tc>
        <w:tc>
          <w:tcPr>
            <w:tcW w:w="102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Кадастровый номер</w:t>
            </w:r>
          </w:p>
        </w:tc>
        <w:tc>
          <w:tcPr>
            <w:tcW w:w="153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Инвентарный номер объекта недвижимого имущества</w:t>
            </w:r>
          </w:p>
        </w:tc>
        <w:tc>
          <w:tcPr>
            <w:tcW w:w="102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РНГИ</w:t>
            </w:r>
          </w:p>
        </w:tc>
      </w:tr>
      <w:tr w:rsidR="001F6DC3" w:rsidRPr="001F6DC3">
        <w:tc>
          <w:tcPr>
            <w:tcW w:w="586"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130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141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153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102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153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102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r>
      <w:tr w:rsidR="001F6DC3" w:rsidRPr="001F6DC3">
        <w:tc>
          <w:tcPr>
            <w:tcW w:w="586" w:type="dxa"/>
          </w:tcPr>
          <w:p w:rsidR="001F6DC3" w:rsidRPr="001F6DC3" w:rsidRDefault="001F6DC3" w:rsidP="001F6DC3">
            <w:pPr>
              <w:pStyle w:val="ConsPlusNormal"/>
              <w:contextualSpacing/>
              <w:rPr>
                <w:rFonts w:ascii="Times New Roman" w:hAnsi="Times New Roman" w:cs="Times New Roman"/>
                <w:sz w:val="28"/>
                <w:szCs w:val="28"/>
              </w:rPr>
            </w:pPr>
          </w:p>
        </w:tc>
        <w:tc>
          <w:tcPr>
            <w:tcW w:w="1304" w:type="dxa"/>
          </w:tcPr>
          <w:p w:rsidR="001F6DC3" w:rsidRPr="001F6DC3" w:rsidRDefault="001F6DC3" w:rsidP="001F6DC3">
            <w:pPr>
              <w:pStyle w:val="ConsPlusNormal"/>
              <w:contextualSpacing/>
              <w:rPr>
                <w:rFonts w:ascii="Times New Roman" w:hAnsi="Times New Roman" w:cs="Times New Roman"/>
                <w:sz w:val="28"/>
                <w:szCs w:val="28"/>
              </w:rPr>
            </w:pPr>
          </w:p>
        </w:tc>
        <w:tc>
          <w:tcPr>
            <w:tcW w:w="1417" w:type="dxa"/>
          </w:tcPr>
          <w:p w:rsidR="001F6DC3" w:rsidRPr="001F6DC3" w:rsidRDefault="001F6DC3" w:rsidP="001F6DC3">
            <w:pPr>
              <w:pStyle w:val="ConsPlusNormal"/>
              <w:contextualSpacing/>
              <w:rPr>
                <w:rFonts w:ascii="Times New Roman" w:hAnsi="Times New Roman" w:cs="Times New Roman"/>
                <w:sz w:val="28"/>
                <w:szCs w:val="28"/>
              </w:rPr>
            </w:pPr>
          </w:p>
        </w:tc>
        <w:tc>
          <w:tcPr>
            <w:tcW w:w="1531"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531"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86" w:type="dxa"/>
          </w:tcPr>
          <w:p w:rsidR="001F6DC3" w:rsidRPr="001F6DC3" w:rsidRDefault="001F6DC3" w:rsidP="001F6DC3">
            <w:pPr>
              <w:pStyle w:val="ConsPlusNormal"/>
              <w:contextualSpacing/>
              <w:rPr>
                <w:rFonts w:ascii="Times New Roman" w:hAnsi="Times New Roman" w:cs="Times New Roman"/>
                <w:sz w:val="28"/>
                <w:szCs w:val="28"/>
              </w:rPr>
            </w:pPr>
          </w:p>
        </w:tc>
        <w:tc>
          <w:tcPr>
            <w:tcW w:w="1304" w:type="dxa"/>
          </w:tcPr>
          <w:p w:rsidR="001F6DC3" w:rsidRPr="001F6DC3" w:rsidRDefault="001F6DC3" w:rsidP="001F6DC3">
            <w:pPr>
              <w:pStyle w:val="ConsPlusNormal"/>
              <w:contextualSpacing/>
              <w:rPr>
                <w:rFonts w:ascii="Times New Roman" w:hAnsi="Times New Roman" w:cs="Times New Roman"/>
                <w:sz w:val="28"/>
                <w:szCs w:val="28"/>
              </w:rPr>
            </w:pPr>
          </w:p>
        </w:tc>
        <w:tc>
          <w:tcPr>
            <w:tcW w:w="1417" w:type="dxa"/>
          </w:tcPr>
          <w:p w:rsidR="001F6DC3" w:rsidRPr="001F6DC3" w:rsidRDefault="001F6DC3" w:rsidP="001F6DC3">
            <w:pPr>
              <w:pStyle w:val="ConsPlusNormal"/>
              <w:contextualSpacing/>
              <w:rPr>
                <w:rFonts w:ascii="Times New Roman" w:hAnsi="Times New Roman" w:cs="Times New Roman"/>
                <w:sz w:val="28"/>
                <w:szCs w:val="28"/>
              </w:rPr>
            </w:pPr>
          </w:p>
        </w:tc>
        <w:tc>
          <w:tcPr>
            <w:tcW w:w="1531"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c>
          <w:tcPr>
            <w:tcW w:w="1531" w:type="dxa"/>
          </w:tcPr>
          <w:p w:rsidR="001F6DC3" w:rsidRPr="001F6DC3" w:rsidRDefault="001F6DC3" w:rsidP="001F6DC3">
            <w:pPr>
              <w:pStyle w:val="ConsPlusNormal"/>
              <w:contextualSpacing/>
              <w:rPr>
                <w:rFonts w:ascii="Times New Roman" w:hAnsi="Times New Roman" w:cs="Times New Roman"/>
                <w:sz w:val="28"/>
                <w:szCs w:val="28"/>
              </w:rPr>
            </w:pPr>
          </w:p>
        </w:tc>
        <w:tc>
          <w:tcPr>
            <w:tcW w:w="1020"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_______________________ ____________ 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(должность руководителя)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М.П.</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Главный бухгалтер        ____________ 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СОГЛАСОВАН</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коллегиальным органом</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(протокол заседания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от "__" _________ 201___ г. N ____)</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2</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3.1.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58" w:name="P4358"/>
      <w:bookmarkEnd w:id="58"/>
      <w:r w:rsidRPr="001F6DC3">
        <w:rPr>
          <w:rFonts w:ascii="Times New Roman" w:hAnsi="Times New Roman" w:cs="Times New Roman"/>
          <w:sz w:val="28"/>
          <w:szCs w:val="28"/>
        </w:rPr>
        <w:t xml:space="preserve">                                 ПЕРЕЧЕНЬ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ДВИЖИМОГО ИМУЩЕСТВА, ЗАКРЕПЛЕННОГО ЗА ____________ (НАИМЕНОВАНИЕ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ПРАВООБЛАДАТЕЛЯ ГОСУДАРСТВЕННОГО ИМУЩЕСТВА РЕСПУБЛИКИ ДАГЕСТАН), СТОИМОСТЬ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КОТОРОГО РАВНА ИЛИ ПРЕВЫШАЕТ 50 ТЫС. РУБЛЕЙ, И НАХОДЯЩЕГОСЯ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В СОБСТВЕННОСТИ РЕСПУБЛИКИ ДАГЕСТАН, А ТАКЖЕ ИНОГО ДВИЖИМОГО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ОТНОСЯЩЕГОСЯ В СООТВЕТСТВИИ С УСТАНОВЛЕННЫМИ КРИТЕРИЯМИ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КАТЕГОРИИ ОСОБО ЦЕННОГО ДВИЖИМОГО ИМУЩЕСТВА &lt;62&gt;</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spacing w:after="0" w:line="240" w:lineRule="auto"/>
        <w:contextualSpacing/>
        <w:rPr>
          <w:rFonts w:ascii="Times New Roman" w:hAnsi="Times New Roman" w:cs="Times New Roman"/>
          <w:sz w:val="28"/>
          <w:szCs w:val="28"/>
        </w:rPr>
        <w:sectPr w:rsidR="001F6DC3" w:rsidRPr="001F6DC3" w:rsidSect="001F6DC3">
          <w:type w:val="nextPage"/>
          <w:pgSz w:w="11905" w:h="16838"/>
          <w:pgMar w:top="720" w:right="720" w:bottom="720" w:left="720"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77"/>
        <w:gridCol w:w="1757"/>
        <w:gridCol w:w="1531"/>
        <w:gridCol w:w="1757"/>
        <w:gridCol w:w="1757"/>
        <w:gridCol w:w="1871"/>
        <w:gridCol w:w="1417"/>
      </w:tblGrid>
      <w:tr w:rsidR="001F6DC3" w:rsidRPr="001F6DC3">
        <w:tc>
          <w:tcPr>
            <w:tcW w:w="107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N п/п</w:t>
            </w:r>
          </w:p>
        </w:tc>
        <w:tc>
          <w:tcPr>
            <w:tcW w:w="175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Наименование объекта движимого имущества</w:t>
            </w:r>
          </w:p>
        </w:tc>
        <w:tc>
          <w:tcPr>
            <w:tcW w:w="153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Количество (штук)</w:t>
            </w:r>
          </w:p>
        </w:tc>
        <w:tc>
          <w:tcPr>
            <w:tcW w:w="175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Инвентарный(</w:t>
            </w:r>
            <w:proofErr w:type="spellStart"/>
            <w:r w:rsidRPr="001F6DC3">
              <w:rPr>
                <w:rFonts w:ascii="Times New Roman" w:hAnsi="Times New Roman" w:cs="Times New Roman"/>
                <w:sz w:val="28"/>
                <w:szCs w:val="28"/>
              </w:rPr>
              <w:t>ые</w:t>
            </w:r>
            <w:proofErr w:type="spellEnd"/>
            <w:r w:rsidRPr="001F6DC3">
              <w:rPr>
                <w:rFonts w:ascii="Times New Roman" w:hAnsi="Times New Roman" w:cs="Times New Roman"/>
                <w:sz w:val="28"/>
                <w:szCs w:val="28"/>
              </w:rPr>
              <w:t>) номер(а) объекта(</w:t>
            </w:r>
            <w:proofErr w:type="spellStart"/>
            <w:r w:rsidRPr="001F6DC3">
              <w:rPr>
                <w:rFonts w:ascii="Times New Roman" w:hAnsi="Times New Roman" w:cs="Times New Roman"/>
                <w:sz w:val="28"/>
                <w:szCs w:val="28"/>
              </w:rPr>
              <w:t>ов</w:t>
            </w:r>
            <w:proofErr w:type="spellEnd"/>
            <w:r w:rsidRPr="001F6DC3">
              <w:rPr>
                <w:rFonts w:ascii="Times New Roman" w:hAnsi="Times New Roman" w:cs="Times New Roman"/>
                <w:sz w:val="28"/>
                <w:szCs w:val="28"/>
              </w:rPr>
              <w:t>)</w:t>
            </w:r>
          </w:p>
        </w:tc>
        <w:tc>
          <w:tcPr>
            <w:tcW w:w="175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Первоначальная стоимость за единицу, руб.</w:t>
            </w:r>
          </w:p>
        </w:tc>
        <w:tc>
          <w:tcPr>
            <w:tcW w:w="187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Балансовая (остаточная) стоимость за единицу, руб.</w:t>
            </w:r>
          </w:p>
        </w:tc>
        <w:tc>
          <w:tcPr>
            <w:tcW w:w="141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РНГИ</w:t>
            </w:r>
          </w:p>
        </w:tc>
      </w:tr>
      <w:tr w:rsidR="001F6DC3" w:rsidRPr="001F6DC3">
        <w:tblPrEx>
          <w:tblBorders>
            <w:insideH w:val="nil"/>
          </w:tblBorders>
        </w:tblPrEx>
        <w:tc>
          <w:tcPr>
            <w:tcW w:w="11167" w:type="dxa"/>
            <w:gridSpan w:val="7"/>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4A0" w:firstRow="1" w:lastRow="0" w:firstColumn="1" w:lastColumn="0" w:noHBand="0" w:noVBand="1"/>
            </w:tblPr>
            <w:tblGrid>
              <w:gridCol w:w="10983"/>
            </w:tblGrid>
            <w:tr w:rsidR="001F6DC3" w:rsidRPr="001F6DC3">
              <w:trPr>
                <w:jc w:val="center"/>
              </w:trPr>
              <w:tc>
                <w:tcPr>
                  <w:tcW w:w="9294" w:type="dxa"/>
                  <w:tcBorders>
                    <w:top w:val="nil"/>
                    <w:left w:val="single" w:sz="24" w:space="0" w:color="CED3F1"/>
                    <w:bottom w:val="nil"/>
                    <w:right w:val="single" w:sz="24" w:space="0" w:color="F4F3F8"/>
                  </w:tcBorders>
                  <w:shd w:val="clear" w:color="auto" w:fill="F4F3F8"/>
                </w:tcPr>
                <w:p w:rsidR="001F6DC3" w:rsidRPr="001F6DC3" w:rsidRDefault="001F6DC3" w:rsidP="001F6DC3">
                  <w:pPr>
                    <w:pStyle w:val="ConsPlusNormal"/>
                    <w:contextualSpacing/>
                    <w:jc w:val="both"/>
                    <w:rPr>
                      <w:rFonts w:ascii="Times New Roman" w:hAnsi="Times New Roman" w:cs="Times New Roman"/>
                      <w:sz w:val="28"/>
                      <w:szCs w:val="28"/>
                    </w:rPr>
                  </w:pPr>
                  <w:proofErr w:type="spellStart"/>
                  <w:r w:rsidRPr="001F6DC3">
                    <w:rPr>
                      <w:rFonts w:ascii="Times New Roman" w:hAnsi="Times New Roman" w:cs="Times New Roman"/>
                      <w:color w:val="392C69"/>
                      <w:sz w:val="28"/>
                      <w:szCs w:val="28"/>
                    </w:rPr>
                    <w:t>КонсультантПлюс</w:t>
                  </w:r>
                  <w:proofErr w:type="spellEnd"/>
                  <w:r w:rsidRPr="001F6DC3">
                    <w:rPr>
                      <w:rFonts w:ascii="Times New Roman" w:hAnsi="Times New Roman" w:cs="Times New Roman"/>
                      <w:color w:val="392C69"/>
                      <w:sz w:val="28"/>
                      <w:szCs w:val="28"/>
                    </w:rPr>
                    <w:t>: примечание.</w:t>
                  </w:r>
                </w:p>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color w:val="392C69"/>
                      <w:sz w:val="28"/>
                      <w:szCs w:val="28"/>
                    </w:rPr>
                    <w:t>Нумерация граф дана в соответствии с официальным текстом документа.</w:t>
                  </w:r>
                </w:p>
              </w:tc>
            </w:tr>
          </w:tbl>
          <w:p w:rsidR="001F6DC3" w:rsidRPr="001F6DC3" w:rsidRDefault="001F6DC3" w:rsidP="001F6DC3">
            <w:pPr>
              <w:spacing w:after="0" w:line="240" w:lineRule="auto"/>
              <w:contextualSpacing/>
              <w:rPr>
                <w:rFonts w:ascii="Times New Roman" w:hAnsi="Times New Roman" w:cs="Times New Roman"/>
                <w:sz w:val="28"/>
                <w:szCs w:val="28"/>
              </w:rPr>
            </w:pPr>
          </w:p>
        </w:tc>
      </w:tr>
      <w:tr w:rsidR="001F6DC3" w:rsidRPr="001F6DC3">
        <w:tblPrEx>
          <w:tblBorders>
            <w:insideH w:val="nil"/>
          </w:tblBorders>
        </w:tblPrEx>
        <w:tc>
          <w:tcPr>
            <w:tcW w:w="1077" w:type="dxa"/>
            <w:tcBorders>
              <w:top w:val="nil"/>
            </w:tcBorders>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1757" w:type="dxa"/>
            <w:tcBorders>
              <w:top w:val="nil"/>
            </w:tcBorders>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1531" w:type="dxa"/>
            <w:tcBorders>
              <w:top w:val="nil"/>
            </w:tcBorders>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1757" w:type="dxa"/>
            <w:tcBorders>
              <w:top w:val="nil"/>
            </w:tcBorders>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1757" w:type="dxa"/>
            <w:tcBorders>
              <w:top w:val="nil"/>
            </w:tcBorders>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1871" w:type="dxa"/>
            <w:tcBorders>
              <w:top w:val="nil"/>
            </w:tcBorders>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1417" w:type="dxa"/>
            <w:tcBorders>
              <w:top w:val="nil"/>
            </w:tcBorders>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r>
      <w:tr w:rsidR="001F6DC3" w:rsidRPr="001F6DC3">
        <w:tc>
          <w:tcPr>
            <w:tcW w:w="11167" w:type="dxa"/>
            <w:gridSpan w:val="7"/>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1. Движимое имущество автономных или бюджетных государственных учреждений Республики Дагестан, балансовая стоимость которого превышает или равна 50 тыс. рублей</w:t>
            </w:r>
          </w:p>
        </w:tc>
      </w:tr>
      <w:tr w:rsidR="001F6DC3" w:rsidRPr="001F6DC3">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531"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c>
          <w:tcPr>
            <w:tcW w:w="141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11167" w:type="dxa"/>
            <w:gridSpan w:val="7"/>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2. Движимое имущество автономных или бюджетных учреждений, отчуждение которого осуществляется в специальном порядке, установленном законами и иными нормативными правовыми актами Российской Федерации, в том числе музейные коллекции и предметы, находящиеся в федеральной собственности и включенные в состав государственной части Музейного фонда Российской Федерации, а также документы Архивного фонда Российской Федерации и национального библиотечного фонда</w:t>
            </w:r>
          </w:p>
        </w:tc>
      </w:tr>
      <w:tr w:rsidR="001F6DC3" w:rsidRPr="001F6DC3">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531"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c>
          <w:tcPr>
            <w:tcW w:w="141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11167" w:type="dxa"/>
            <w:gridSpan w:val="7"/>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3. Движимое имущество автономных или бюджетных государственных учреждений Республики Дагестан, без которого осуществление автономным или бюджетным учреждением предусмотренных его уставом основных видов деятельности будет существенно затруднено:</w:t>
            </w:r>
          </w:p>
        </w:tc>
      </w:tr>
      <w:tr w:rsidR="001F6DC3" w:rsidRPr="001F6DC3">
        <w:tc>
          <w:tcPr>
            <w:tcW w:w="11167" w:type="dxa"/>
            <w:gridSpan w:val="7"/>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3.1. Движимое имущество независимо от его балансовой стоимости, необходимое для осуществления видов деятельности, определенных уставом автономных или бюджетных учреждений, отсутствие которого приведет к прекращению деятельности указанных учреждений, восполнение которого не представляется возможным в связи с уникальностью и (или) отсутствием достаточных средств у автономных или бюджетных учреждений на его приобретение</w:t>
            </w:r>
          </w:p>
        </w:tc>
      </w:tr>
      <w:tr w:rsidR="001F6DC3" w:rsidRPr="001F6DC3">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531"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c>
          <w:tcPr>
            <w:tcW w:w="1417"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11167" w:type="dxa"/>
            <w:gridSpan w:val="7"/>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3.2. Движимое имущество независимо от его балансовой стоимости, необходимое для обеспечения безопасности содержания и эксплуатации ядерных, радиационных, химических и (или) биологически опасных объектов, а также для содержания, охраны жизни и здоровья обучающихся и работников, воспитанников, в том числе для организации питания, медицинского обслуживания, отсутствие которого приведет к прекращению деятельности автономных или бюджетных учреждений, восполнение которого не представляется возможным в связи с уникальностью и (или) отсутствием достаточных средств у автономных или бюджетных учреждений на его приобретение</w:t>
            </w:r>
          </w:p>
        </w:tc>
      </w:tr>
      <w:tr w:rsidR="001F6DC3" w:rsidRPr="001F6DC3">
        <w:tc>
          <w:tcPr>
            <w:tcW w:w="1077"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531"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757" w:type="dxa"/>
          </w:tcPr>
          <w:p w:rsidR="001F6DC3" w:rsidRPr="001F6DC3" w:rsidRDefault="001F6DC3" w:rsidP="001F6DC3">
            <w:pPr>
              <w:pStyle w:val="ConsPlusNormal"/>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c>
          <w:tcPr>
            <w:tcW w:w="1417"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spacing w:after="0" w:line="240" w:lineRule="auto"/>
        <w:contextualSpacing/>
        <w:rPr>
          <w:rFonts w:ascii="Times New Roman" w:hAnsi="Times New Roman" w:cs="Times New Roman"/>
          <w:sz w:val="28"/>
          <w:szCs w:val="28"/>
        </w:rPr>
        <w:sectPr w:rsidR="001F6DC3" w:rsidRPr="001F6DC3" w:rsidSect="001F6DC3">
          <w:type w:val="nextPage"/>
          <w:pgSz w:w="11905" w:h="16838"/>
          <w:pgMar w:top="720" w:right="720" w:bottom="720" w:left="720" w:header="0" w:footer="0" w:gutter="0"/>
          <w:cols w:space="720"/>
        </w:sect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_______________________ ____________ 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(должность руководителя)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М.П.</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Главный бухгалтер        ____________ 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СОГЛАСОВАН</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коллегиальным органом</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(протокол заседания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от "__" _________ 201___ г. N ____)</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&lt;62&gt; Представляется государственными автономными и бюджетными учреждениями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 правообладателях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находящегося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3.  Сведения  о  лицах,  обладающих  правами на государственное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имущество и сведениями о нем</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3.2.   Сведения   об   акционерных  обществах  (эмитентах),</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держателях реестров акционеров акционерных обществ (регистраторах)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3.2.</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59" w:name="P4444"/>
      <w:bookmarkEnd w:id="59"/>
      <w:r w:rsidRPr="001F6DC3">
        <w:rPr>
          <w:rFonts w:ascii="Times New Roman" w:hAnsi="Times New Roman" w:cs="Times New Roman"/>
          <w:sz w:val="28"/>
          <w:szCs w:val="28"/>
        </w:rPr>
        <w:t xml:space="preserve">                      АКЦИОНЕРНОЕ ОБЩЕСТВО (ЭМИТЕНТ)</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3590"/>
        <w:gridCol w:w="2328"/>
        <w:gridCol w:w="1928"/>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Наличие статуса субъекта малого предпринимательства</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Адрес (местонахождение)</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 должности руководителя</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8.</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Ф.И.О. руководителя</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Статус руководителя</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w:t>
            </w:r>
          </w:p>
        </w:tc>
        <w:tc>
          <w:tcPr>
            <w:tcW w:w="359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трудового договора с руководителем</w:t>
            </w:r>
          </w:p>
        </w:tc>
        <w:tc>
          <w:tcPr>
            <w:tcW w:w="23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начала действия трудового договора</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окончания действия трудового договора</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13.</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Телефон</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14.</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Факс</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15.</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Адрес электронной почты</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16.</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ИНН</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17.</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КПП</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18.</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hyperlink r:id="rId12" w:history="1">
              <w:r w:rsidRPr="001F6DC3">
                <w:rPr>
                  <w:rFonts w:ascii="Times New Roman" w:hAnsi="Times New Roman" w:cs="Times New Roman"/>
                  <w:color w:val="0000FF"/>
                  <w:sz w:val="28"/>
                  <w:szCs w:val="28"/>
                </w:rPr>
                <w:t>ОКОГУ</w:t>
              </w:r>
            </w:hyperlink>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19.</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ОКПО</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20.</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hyperlink r:id="rId13" w:history="1">
              <w:r w:rsidRPr="001F6DC3">
                <w:rPr>
                  <w:rFonts w:ascii="Times New Roman" w:hAnsi="Times New Roman" w:cs="Times New Roman"/>
                  <w:color w:val="0000FF"/>
                  <w:sz w:val="28"/>
                  <w:szCs w:val="28"/>
                </w:rPr>
                <w:t>ОКВЭД2</w:t>
              </w:r>
            </w:hyperlink>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hyperlink r:id="rId14" w:history="1">
              <w:r w:rsidRPr="001F6DC3">
                <w:rPr>
                  <w:rFonts w:ascii="Times New Roman" w:hAnsi="Times New Roman" w:cs="Times New Roman"/>
                  <w:color w:val="0000FF"/>
                  <w:sz w:val="28"/>
                  <w:szCs w:val="28"/>
                </w:rPr>
                <w:t>ОКТМО</w:t>
              </w:r>
            </w:hyperlink>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hyperlink r:id="rId15" w:history="1">
              <w:r w:rsidRPr="001F6DC3">
                <w:rPr>
                  <w:rFonts w:ascii="Times New Roman" w:hAnsi="Times New Roman" w:cs="Times New Roman"/>
                  <w:color w:val="0000FF"/>
                  <w:sz w:val="28"/>
                  <w:szCs w:val="28"/>
                </w:rPr>
                <w:t>ОКОПФ</w:t>
              </w:r>
            </w:hyperlink>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23.</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hyperlink r:id="rId16" w:history="1">
              <w:r w:rsidRPr="001F6DC3">
                <w:rPr>
                  <w:rFonts w:ascii="Times New Roman" w:hAnsi="Times New Roman" w:cs="Times New Roman"/>
                  <w:color w:val="0000FF"/>
                  <w:sz w:val="28"/>
                  <w:szCs w:val="28"/>
                </w:rPr>
                <w:t>ОКФС</w:t>
              </w:r>
            </w:hyperlink>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24.</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Среднесписочная численность работников</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25.</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Уставный капитал (тыс. рублей)</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26.</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чистых активов (тыс. рублей)</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27.</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Остаточная стоимость основных средств (фондов) (тыс. рублей)</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28.</w:t>
            </w:r>
          </w:p>
        </w:tc>
        <w:tc>
          <w:tcPr>
            <w:tcW w:w="359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Представители Республики Дагестан в органах управления акционерного общества (эмитента)</w:t>
            </w:r>
          </w:p>
        </w:tc>
        <w:tc>
          <w:tcPr>
            <w:tcW w:w="23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Ф.И.О.</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Организация</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Должность</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решения о включении в состав органов управления</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Ф.И.О.</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Организация</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Должность</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решения о включении в состав органов управления</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29.</w:t>
            </w:r>
          </w:p>
        </w:tc>
        <w:tc>
          <w:tcPr>
            <w:tcW w:w="359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документа об утверждении устава</w:t>
            </w:r>
          </w:p>
        </w:tc>
        <w:tc>
          <w:tcPr>
            <w:tcW w:w="23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8"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Орган, утвердивший устав</w:t>
            </w: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30.</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Сведения о наличии процедур банкротства</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Сведения о наличии признаков банкротства</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32.</w:t>
            </w:r>
          </w:p>
        </w:tc>
        <w:tc>
          <w:tcPr>
            <w:tcW w:w="359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РНГИ объектов учета, принадлежащих на соответствующем вещном праве правообладателю государственного имущества Республики Дагестан</w:t>
            </w: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256"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3.  Сведения  о  лицах,  обладающих  правами на государственное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имущество и сведениями о нем</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3.2.   Сведения   об   акционерных  обществах  (эмитентах),</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держателях реестров акционеров акционерных обществ (регистраторах)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Приложение N 1</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 карте N 3.2.</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60" w:name="P4591"/>
      <w:bookmarkEnd w:id="60"/>
      <w:r w:rsidRPr="001F6DC3">
        <w:rPr>
          <w:rFonts w:ascii="Times New Roman" w:hAnsi="Times New Roman" w:cs="Times New Roman"/>
          <w:sz w:val="28"/>
          <w:szCs w:val="28"/>
        </w:rPr>
        <w:t xml:space="preserve">     ДЕРЖАТЕЛЬ РЕЕСТРА АКЦИОНЕРОВ АКЦИОНЕРНОГО ОБЩЕСТВА (РЕГИСТРАТОР)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3610"/>
        <w:gridCol w:w="4139"/>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Организационно-правовая форма</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Адрес (местонахождение)</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Субъект малого предпринимательства</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 должности руководителя</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Ф.И.О. руководителя</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Статус руководителя</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Телефон</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Факс</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13.</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Адрес электронной почты</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14.</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ИНН</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15.</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КПП</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16.</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Уставный капитал (тыс. рублей)</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17.</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Сведения о наличии процедур банкротства</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18.</w:t>
            </w:r>
          </w:p>
        </w:tc>
        <w:tc>
          <w:tcPr>
            <w:tcW w:w="361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Сведения о наличии признаков банкротства</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 правообладателях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находящегося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3.  Сведения  о  лицах,  обладающих  правами на государственное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имущество и сведениями о нем</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3.3.  Сведения  о  хозяйственных  обществах  (за исключением</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сведений об акционерных обществах) и товариществах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3.3.</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61" w:name="P4671"/>
      <w:bookmarkEnd w:id="61"/>
      <w:r w:rsidRPr="001F6DC3">
        <w:rPr>
          <w:rFonts w:ascii="Times New Roman" w:hAnsi="Times New Roman" w:cs="Times New Roman"/>
          <w:sz w:val="28"/>
          <w:szCs w:val="28"/>
        </w:rPr>
        <w:t xml:space="preserve">       ХОЗЯЙСТВЕННОЕ ОБЩЕСТВО (ЗА ИСКЛЮЧЕНИЕМ АКЦИОНЕРНОГО ОБЩЕСТВА)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ИЛИ ТОВАРИЩЕСТВО</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3590"/>
        <w:gridCol w:w="2323"/>
        <w:gridCol w:w="1985"/>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Организационно-правовая форма</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Наличие статуса субъекта малого предпринимательства</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7.</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Адрес (местонахождение)</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 должности руководителя</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Ф.И.О. руководителя</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Статус руководителя</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359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трудового договора с руководителем</w:t>
            </w:r>
          </w:p>
        </w:tc>
        <w:tc>
          <w:tcPr>
            <w:tcW w:w="23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98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98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Работодатель</w:t>
            </w:r>
          </w:p>
        </w:tc>
        <w:tc>
          <w:tcPr>
            <w:tcW w:w="198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начала действия трудового договора</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13.</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окончания действия трудового договора</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14.</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Телефон</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15.</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Факс</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16.</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Адрес электронной почты</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17.</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ИНН</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18.</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КПП</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19.</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hyperlink r:id="rId17" w:history="1">
              <w:r w:rsidRPr="001F6DC3">
                <w:rPr>
                  <w:rFonts w:ascii="Times New Roman" w:hAnsi="Times New Roman" w:cs="Times New Roman"/>
                  <w:color w:val="0000FF"/>
                  <w:sz w:val="28"/>
                  <w:szCs w:val="28"/>
                </w:rPr>
                <w:t>ОКОГУ</w:t>
              </w:r>
            </w:hyperlink>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20.</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ОКПО</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hyperlink r:id="rId18" w:history="1">
              <w:r w:rsidRPr="001F6DC3">
                <w:rPr>
                  <w:rFonts w:ascii="Times New Roman" w:hAnsi="Times New Roman" w:cs="Times New Roman"/>
                  <w:color w:val="0000FF"/>
                  <w:sz w:val="28"/>
                  <w:szCs w:val="28"/>
                </w:rPr>
                <w:t>ОКВЭД2</w:t>
              </w:r>
            </w:hyperlink>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hyperlink r:id="rId19" w:history="1">
              <w:r w:rsidRPr="001F6DC3">
                <w:rPr>
                  <w:rFonts w:ascii="Times New Roman" w:hAnsi="Times New Roman" w:cs="Times New Roman"/>
                  <w:color w:val="0000FF"/>
                  <w:sz w:val="28"/>
                  <w:szCs w:val="28"/>
                </w:rPr>
                <w:t>ОКТМО</w:t>
              </w:r>
            </w:hyperlink>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23.</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hyperlink r:id="rId20" w:history="1">
              <w:r w:rsidRPr="001F6DC3">
                <w:rPr>
                  <w:rFonts w:ascii="Times New Roman" w:hAnsi="Times New Roman" w:cs="Times New Roman"/>
                  <w:color w:val="0000FF"/>
                  <w:sz w:val="28"/>
                  <w:szCs w:val="28"/>
                </w:rPr>
                <w:t>ОКОПФ</w:t>
              </w:r>
            </w:hyperlink>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24.</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hyperlink r:id="rId21" w:history="1">
              <w:r w:rsidRPr="001F6DC3">
                <w:rPr>
                  <w:rFonts w:ascii="Times New Roman" w:hAnsi="Times New Roman" w:cs="Times New Roman"/>
                  <w:color w:val="0000FF"/>
                  <w:sz w:val="28"/>
                  <w:szCs w:val="28"/>
                </w:rPr>
                <w:t>ОКФС</w:t>
              </w:r>
            </w:hyperlink>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25.</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Среднесписочная численность работников</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26.</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Уставный (складочный) капитал (тыс. рублей)</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27.</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Стоимость чистых активов (тыс. рублей)</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28.</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 xml:space="preserve">Остаточная стоимость основных средств (фондов) </w:t>
            </w:r>
            <w:r w:rsidRPr="001F6DC3">
              <w:rPr>
                <w:rFonts w:ascii="Times New Roman" w:hAnsi="Times New Roman" w:cs="Times New Roman"/>
                <w:sz w:val="28"/>
                <w:szCs w:val="28"/>
              </w:rPr>
              <w:lastRenderedPageBreak/>
              <w:t>(тыс. рублей)</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29.</w:t>
            </w:r>
          </w:p>
        </w:tc>
        <w:tc>
          <w:tcPr>
            <w:tcW w:w="359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Органы исполнительной власти Республики Дагестан, участвующие в формировании директив для голосования в органах управления</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30.</w:t>
            </w:r>
          </w:p>
        </w:tc>
        <w:tc>
          <w:tcPr>
            <w:tcW w:w="359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Реквизиты документа об утверждении устава</w:t>
            </w:r>
          </w:p>
        </w:tc>
        <w:tc>
          <w:tcPr>
            <w:tcW w:w="23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98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98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323"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Орган, утвердивший устав</w:t>
            </w:r>
          </w:p>
        </w:tc>
        <w:tc>
          <w:tcPr>
            <w:tcW w:w="198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31.</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Сведения о наличии процедур банкротства</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32.</w:t>
            </w:r>
          </w:p>
        </w:tc>
        <w:tc>
          <w:tcPr>
            <w:tcW w:w="3590"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Сведения о наличии признаков банкротства</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33.</w:t>
            </w:r>
          </w:p>
        </w:tc>
        <w:tc>
          <w:tcPr>
            <w:tcW w:w="3590"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РНГИ объектов учета, принадлежащих на соответствующем вещном праве правообладателю государственного имущества Республики Дагестан</w:t>
            </w: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90"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308"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учета сведений о правообладателях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находящегося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Раздел  3.  Сведения  о  лицах,  обладающих  правами на государственное</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имущество и сведениями о нем</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Подраздел  3.4.  Сведения  об  иных лицах, в пользу которых установлены</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ограничения  (обременения)  вещных  прав на объекты учета, обладающих иными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правами на объекты учета или сведения о них</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Карта N 3.4.</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Лист 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62" w:name="P4817"/>
      <w:bookmarkEnd w:id="62"/>
      <w:r w:rsidRPr="001F6DC3">
        <w:rPr>
          <w:rFonts w:ascii="Times New Roman" w:hAnsi="Times New Roman" w:cs="Times New Roman"/>
          <w:sz w:val="28"/>
          <w:szCs w:val="28"/>
        </w:rPr>
        <w:t xml:space="preserve">           ИНОЕ ЛИЦО, В ПОЛЬЗУ КОТОРОГО УСТАНОВЛЕНЫ ОГРАНИЧЕНИЯ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(ОБРЕМЕНЕНИЯ) ВЕЩНЫХ ПРАВ НА ОБЪЕКТЫ УЧЕТА, ОБЛАДАЮЩИХ</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ИНЫМИ ПРАВАМИ НА ОБЪЕКТЫ УЧЕТА ИЛИ СВЕДЕНИЯ О НИХ</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7"/>
        <w:gridCol w:w="4139"/>
        <w:gridCol w:w="3515"/>
      </w:tblGrid>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Организационно-правовая форма</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3.</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Краткое наименование</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4.</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5.</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ОГРНИП</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6.</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 государственной регистрации</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7.</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Адрес (местонахождение)</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8.</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Субъект малого предпринимательства</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9.</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 должности руководителя</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10.</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Ф.И.О. руководителя</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Статус руководителя</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Телефон</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13.</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Факс</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14.</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Адрес электронной почты</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15.</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ИНН</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16.</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КПП</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17.</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Сведения о наличии процедур банкротства</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18.</w:t>
            </w:r>
          </w:p>
        </w:tc>
        <w:tc>
          <w:tcPr>
            <w:tcW w:w="413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Сведения о наличии признаков банкротства</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19.</w:t>
            </w:r>
          </w:p>
        </w:tc>
        <w:tc>
          <w:tcPr>
            <w:tcW w:w="4139"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РНГИ объектов учета, принадлежащих на соответствующем вещном праве правообладателю государственного имущества Республики Дагестан</w:t>
            </w: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139"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6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4139"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51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outlineLvl w:val="1"/>
        <w:rPr>
          <w:rFonts w:ascii="Times New Roman" w:hAnsi="Times New Roman" w:cs="Times New Roman"/>
          <w:sz w:val="28"/>
          <w:szCs w:val="28"/>
        </w:rPr>
      </w:pPr>
      <w:r w:rsidRPr="001F6DC3">
        <w:rPr>
          <w:rFonts w:ascii="Times New Roman" w:hAnsi="Times New Roman" w:cs="Times New Roman"/>
          <w:sz w:val="28"/>
          <w:szCs w:val="28"/>
        </w:rPr>
        <w:t>Приложение N 2</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к Положению об учете</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государственного имущества</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center"/>
        <w:rPr>
          <w:rFonts w:ascii="Times New Roman" w:hAnsi="Times New Roman" w:cs="Times New Roman"/>
          <w:sz w:val="28"/>
          <w:szCs w:val="28"/>
        </w:rPr>
      </w:pPr>
      <w:bookmarkStart w:id="63" w:name="P4900"/>
      <w:bookmarkEnd w:id="63"/>
      <w:r w:rsidRPr="001F6DC3">
        <w:rPr>
          <w:rFonts w:ascii="Times New Roman" w:hAnsi="Times New Roman" w:cs="Times New Roman"/>
          <w:sz w:val="28"/>
          <w:szCs w:val="28"/>
        </w:rPr>
        <w:t>ИЗМЕНЕНИЯ В СВЕДЕНИЯХ ОБ ОБЪЕКТЕ УЧЕТА ИЛИ О ЛИЦЕ,</w:t>
      </w:r>
    </w:p>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ОБЛАДАЮЩЕМ ПРАВАМИ НА ОБЪЕКТ УЧЕТА ЛИБО</w:t>
      </w:r>
    </w:p>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СВЕДЕНИЯМИ О НЕМ К КАРТЕ N _____</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Содержание изменений:</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907"/>
        <w:gridCol w:w="1247"/>
        <w:gridCol w:w="1247"/>
        <w:gridCol w:w="1247"/>
        <w:gridCol w:w="1191"/>
        <w:gridCol w:w="1531"/>
      </w:tblGrid>
      <w:tr w:rsidR="001F6DC3" w:rsidRPr="001F6DC3">
        <w:tc>
          <w:tcPr>
            <w:tcW w:w="51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N п/п</w:t>
            </w:r>
          </w:p>
        </w:tc>
        <w:tc>
          <w:tcPr>
            <w:tcW w:w="90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Раздел карты</w:t>
            </w:r>
          </w:p>
        </w:tc>
        <w:tc>
          <w:tcPr>
            <w:tcW w:w="124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 строки / графы</w:t>
            </w:r>
          </w:p>
        </w:tc>
        <w:tc>
          <w:tcPr>
            <w:tcW w:w="124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Показатель</w:t>
            </w:r>
          </w:p>
        </w:tc>
        <w:tc>
          <w:tcPr>
            <w:tcW w:w="124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Существующие данные</w:t>
            </w:r>
          </w:p>
        </w:tc>
        <w:tc>
          <w:tcPr>
            <w:tcW w:w="119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Актуальные данные</w:t>
            </w:r>
          </w:p>
        </w:tc>
        <w:tc>
          <w:tcPr>
            <w:tcW w:w="153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Обоснование изменений</w:t>
            </w:r>
          </w:p>
        </w:tc>
      </w:tr>
      <w:tr w:rsidR="001F6DC3" w:rsidRPr="001F6DC3">
        <w:tc>
          <w:tcPr>
            <w:tcW w:w="510"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53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10"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531"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510" w:type="dxa"/>
          </w:tcPr>
          <w:p w:rsidR="001F6DC3" w:rsidRPr="001F6DC3" w:rsidRDefault="001F6DC3" w:rsidP="001F6DC3">
            <w:pPr>
              <w:pStyle w:val="ConsPlusNormal"/>
              <w:contextualSpacing/>
              <w:rPr>
                <w:rFonts w:ascii="Times New Roman" w:hAnsi="Times New Roman" w:cs="Times New Roman"/>
                <w:sz w:val="28"/>
                <w:szCs w:val="28"/>
              </w:rPr>
            </w:pPr>
          </w:p>
        </w:tc>
        <w:tc>
          <w:tcPr>
            <w:tcW w:w="90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1247" w:type="dxa"/>
          </w:tcPr>
          <w:p w:rsidR="001F6DC3" w:rsidRPr="001F6DC3" w:rsidRDefault="001F6DC3" w:rsidP="001F6DC3">
            <w:pPr>
              <w:pStyle w:val="ConsPlusNormal"/>
              <w:contextualSpacing/>
              <w:rPr>
                <w:rFonts w:ascii="Times New Roman" w:hAnsi="Times New Roman" w:cs="Times New Roman"/>
                <w:sz w:val="28"/>
                <w:szCs w:val="28"/>
              </w:rPr>
            </w:pPr>
          </w:p>
        </w:tc>
        <w:tc>
          <w:tcPr>
            <w:tcW w:w="1191" w:type="dxa"/>
          </w:tcPr>
          <w:p w:rsidR="001F6DC3" w:rsidRPr="001F6DC3" w:rsidRDefault="001F6DC3" w:rsidP="001F6DC3">
            <w:pPr>
              <w:pStyle w:val="ConsPlusNormal"/>
              <w:contextualSpacing/>
              <w:rPr>
                <w:rFonts w:ascii="Times New Roman" w:hAnsi="Times New Roman" w:cs="Times New Roman"/>
                <w:sz w:val="28"/>
                <w:szCs w:val="28"/>
              </w:rPr>
            </w:pPr>
          </w:p>
        </w:tc>
        <w:tc>
          <w:tcPr>
            <w:tcW w:w="1531"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&lt;1&gt;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&lt;1&gt;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outlineLvl w:val="1"/>
        <w:rPr>
          <w:rFonts w:ascii="Times New Roman" w:hAnsi="Times New Roman" w:cs="Times New Roman"/>
          <w:sz w:val="28"/>
          <w:szCs w:val="28"/>
        </w:rPr>
      </w:pPr>
      <w:r w:rsidRPr="001F6DC3">
        <w:rPr>
          <w:rFonts w:ascii="Times New Roman" w:hAnsi="Times New Roman" w:cs="Times New Roman"/>
          <w:sz w:val="28"/>
          <w:szCs w:val="28"/>
        </w:rPr>
        <w:t>Приложение N 3</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к Положению об учете</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государственного имущества</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1F6DC3" w:rsidRPr="001F6DC3">
        <w:trPr>
          <w:jc w:val="center"/>
        </w:trPr>
        <w:tc>
          <w:tcPr>
            <w:tcW w:w="9294" w:type="dxa"/>
            <w:tcBorders>
              <w:top w:val="nil"/>
              <w:left w:val="single" w:sz="24" w:space="0" w:color="CED3F1"/>
              <w:bottom w:val="nil"/>
              <w:right w:val="single" w:sz="24" w:space="0" w:color="F4F3F8"/>
            </w:tcBorders>
            <w:shd w:val="clear" w:color="auto" w:fill="F4F3F8"/>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color w:val="392C69"/>
                <w:sz w:val="28"/>
                <w:szCs w:val="28"/>
              </w:rPr>
              <w:t>Список изменяющих документов</w:t>
            </w:r>
          </w:p>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color w:val="392C69"/>
                <w:sz w:val="28"/>
                <w:szCs w:val="28"/>
              </w:rPr>
              <w:t xml:space="preserve">(в ред. </w:t>
            </w:r>
            <w:hyperlink r:id="rId22" w:history="1">
              <w:r w:rsidRPr="001F6DC3">
                <w:rPr>
                  <w:rFonts w:ascii="Times New Roman" w:hAnsi="Times New Roman" w:cs="Times New Roman"/>
                  <w:color w:val="0000FF"/>
                  <w:sz w:val="28"/>
                  <w:szCs w:val="28"/>
                </w:rPr>
                <w:t>Постановления</w:t>
              </w:r>
            </w:hyperlink>
            <w:r w:rsidRPr="001F6DC3">
              <w:rPr>
                <w:rFonts w:ascii="Times New Roman" w:hAnsi="Times New Roman" w:cs="Times New Roman"/>
                <w:color w:val="392C69"/>
                <w:sz w:val="28"/>
                <w:szCs w:val="28"/>
              </w:rPr>
              <w:t xml:space="preserve"> Правительства РД</w:t>
            </w:r>
          </w:p>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color w:val="392C69"/>
                <w:sz w:val="28"/>
                <w:szCs w:val="28"/>
              </w:rPr>
              <w:t>от 26.12.2018 N 197)</w:t>
            </w:r>
          </w:p>
        </w:tc>
      </w:tr>
    </w:tbl>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Форма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bookmarkStart w:id="64" w:name="P4960"/>
      <w:bookmarkEnd w:id="64"/>
      <w:r w:rsidRPr="001F6DC3">
        <w:rPr>
          <w:rFonts w:ascii="Times New Roman" w:hAnsi="Times New Roman" w:cs="Times New Roman"/>
          <w:sz w:val="28"/>
          <w:szCs w:val="28"/>
        </w:rPr>
        <w:t xml:space="preserve">                                  ЗАПИСЬ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о прекращении права собственности Республики Дагестан на имущество</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Объект учета, в отношении которого прекратилось право собственности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Республики Дагестан &lt;1&gt;: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ЗЕМЕЛЬНЫЙ УЧАСТОК,</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НАХОДЯЩИЙСЯ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417"/>
        <w:gridCol w:w="1984"/>
      </w:tblGrid>
      <w:tr w:rsidR="001F6DC3" w:rsidRPr="001F6DC3">
        <w:tc>
          <w:tcPr>
            <w:tcW w:w="624" w:type="dxa"/>
          </w:tcPr>
          <w:p w:rsidR="001F6DC3" w:rsidRPr="001F6DC3" w:rsidRDefault="001F6DC3" w:rsidP="001F6DC3">
            <w:pPr>
              <w:pStyle w:val="ConsPlusNormal"/>
              <w:contextualSpacing/>
              <w:rPr>
                <w:rFonts w:ascii="Times New Roman" w:hAnsi="Times New Roman" w:cs="Times New Roman"/>
                <w:sz w:val="28"/>
                <w:szCs w:val="28"/>
              </w:rPr>
            </w:pP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p>
        </w:tc>
        <w:tc>
          <w:tcPr>
            <w:tcW w:w="141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198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2.1.</w:t>
            </w:r>
          </w:p>
        </w:tc>
        <w:tc>
          <w:tcPr>
            <w:tcW w:w="2381"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1417" w:type="dxa"/>
          </w:tcPr>
          <w:p w:rsidR="001F6DC3" w:rsidRPr="001F6DC3" w:rsidRDefault="001F6DC3" w:rsidP="001F6DC3">
            <w:pPr>
              <w:pStyle w:val="ConsPlusNormal"/>
              <w:contextualSpacing/>
              <w:rPr>
                <w:rFonts w:ascii="Times New Roman" w:hAnsi="Times New Roman" w:cs="Times New Roman"/>
                <w:sz w:val="28"/>
                <w:szCs w:val="28"/>
              </w:rPr>
            </w:pP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2381" w:type="dxa"/>
          </w:tcPr>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1417" w:type="dxa"/>
          </w:tcPr>
          <w:p w:rsidR="001F6DC3" w:rsidRPr="001F6DC3" w:rsidRDefault="001F6DC3" w:rsidP="001F6DC3">
            <w:pPr>
              <w:pStyle w:val="ConsPlusNormal"/>
              <w:contextualSpacing/>
              <w:rPr>
                <w:rFonts w:ascii="Times New Roman" w:hAnsi="Times New Roman" w:cs="Times New Roman"/>
                <w:sz w:val="28"/>
                <w:szCs w:val="28"/>
              </w:rPr>
            </w:pP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ЗДАНИЕ, СООРУЖЕНИЕ ИЛИ ЕДИНЫЙ НЕДВИЖИМЫЙ КОМПЛЕКС &lt;2&gt;,</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НАХОДЯЩЕЕСЯ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79"/>
        <w:gridCol w:w="2654"/>
        <w:gridCol w:w="1814"/>
        <w:gridCol w:w="3005"/>
      </w:tblGrid>
      <w:tr w:rsidR="001F6DC3" w:rsidRPr="001F6DC3">
        <w:tc>
          <w:tcPr>
            <w:tcW w:w="979" w:type="dxa"/>
          </w:tcPr>
          <w:p w:rsidR="001F6DC3" w:rsidRPr="001F6DC3" w:rsidRDefault="001F6DC3" w:rsidP="001F6DC3">
            <w:pPr>
              <w:pStyle w:val="ConsPlusNormal"/>
              <w:contextualSpacing/>
              <w:rPr>
                <w:rFonts w:ascii="Times New Roman" w:hAnsi="Times New Roman" w:cs="Times New Roman"/>
                <w:sz w:val="28"/>
                <w:szCs w:val="28"/>
              </w:rPr>
            </w:pPr>
          </w:p>
        </w:tc>
        <w:tc>
          <w:tcPr>
            <w:tcW w:w="2654" w:type="dxa"/>
          </w:tcPr>
          <w:p w:rsidR="001F6DC3" w:rsidRPr="001F6DC3" w:rsidRDefault="001F6DC3" w:rsidP="001F6DC3">
            <w:pPr>
              <w:pStyle w:val="ConsPlusNormal"/>
              <w:contextualSpacing/>
              <w:rPr>
                <w:rFonts w:ascii="Times New Roman" w:hAnsi="Times New Roman" w:cs="Times New Roman"/>
                <w:sz w:val="28"/>
                <w:szCs w:val="28"/>
              </w:rPr>
            </w:pPr>
          </w:p>
        </w:tc>
        <w:tc>
          <w:tcPr>
            <w:tcW w:w="181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3005"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979"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265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1814" w:type="dxa"/>
          </w:tcPr>
          <w:p w:rsidR="001F6DC3" w:rsidRPr="001F6DC3" w:rsidRDefault="001F6DC3" w:rsidP="001F6DC3">
            <w:pPr>
              <w:pStyle w:val="ConsPlusNormal"/>
              <w:contextualSpacing/>
              <w:rPr>
                <w:rFonts w:ascii="Times New Roman" w:hAnsi="Times New Roman" w:cs="Times New Roman"/>
                <w:sz w:val="28"/>
                <w:szCs w:val="28"/>
              </w:rPr>
            </w:pPr>
          </w:p>
        </w:tc>
        <w:tc>
          <w:tcPr>
            <w:tcW w:w="300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979"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265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1814" w:type="dxa"/>
          </w:tcPr>
          <w:p w:rsidR="001F6DC3" w:rsidRPr="001F6DC3" w:rsidRDefault="001F6DC3" w:rsidP="001F6DC3">
            <w:pPr>
              <w:pStyle w:val="ConsPlusNormal"/>
              <w:contextualSpacing/>
              <w:rPr>
                <w:rFonts w:ascii="Times New Roman" w:hAnsi="Times New Roman" w:cs="Times New Roman"/>
                <w:sz w:val="28"/>
                <w:szCs w:val="28"/>
              </w:rPr>
            </w:pPr>
          </w:p>
        </w:tc>
        <w:tc>
          <w:tcPr>
            <w:tcW w:w="300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&lt;1&gt; Указывается один из видов объектов учета в соответствии с приведенными ниже формами.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&lt;2&gt; Состав единого недвижимого комплекса направляется в электронном виде по форме согласно приложению к настоящей карте, являющемуся ее неотъемлемой частью.</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ОБЪЕКТ НЕЗАВЕРШЕННОГО СТРОИТЕЛЬСТВА,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НАХОДЯЩИЙСЯ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45"/>
        <w:gridCol w:w="2659"/>
        <w:gridCol w:w="2098"/>
        <w:gridCol w:w="2778"/>
      </w:tblGrid>
      <w:tr w:rsidR="001F6DC3" w:rsidRPr="001F6DC3">
        <w:tc>
          <w:tcPr>
            <w:tcW w:w="845" w:type="dxa"/>
          </w:tcPr>
          <w:p w:rsidR="001F6DC3" w:rsidRPr="001F6DC3" w:rsidRDefault="001F6DC3" w:rsidP="001F6DC3">
            <w:pPr>
              <w:pStyle w:val="ConsPlusNormal"/>
              <w:contextualSpacing/>
              <w:rPr>
                <w:rFonts w:ascii="Times New Roman" w:hAnsi="Times New Roman" w:cs="Times New Roman"/>
                <w:sz w:val="28"/>
                <w:szCs w:val="28"/>
              </w:rPr>
            </w:pPr>
          </w:p>
        </w:tc>
        <w:tc>
          <w:tcPr>
            <w:tcW w:w="2659" w:type="dxa"/>
          </w:tcPr>
          <w:p w:rsidR="001F6DC3" w:rsidRPr="001F6DC3" w:rsidRDefault="001F6DC3" w:rsidP="001F6DC3">
            <w:pPr>
              <w:pStyle w:val="ConsPlusNormal"/>
              <w:contextualSpacing/>
              <w:rPr>
                <w:rFonts w:ascii="Times New Roman" w:hAnsi="Times New Roman" w:cs="Times New Roman"/>
                <w:sz w:val="28"/>
                <w:szCs w:val="28"/>
              </w:rPr>
            </w:pPr>
          </w:p>
        </w:tc>
        <w:tc>
          <w:tcPr>
            <w:tcW w:w="2098"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2778"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845"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265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2098" w:type="dxa"/>
          </w:tcPr>
          <w:p w:rsidR="001F6DC3" w:rsidRPr="001F6DC3" w:rsidRDefault="001F6DC3" w:rsidP="001F6DC3">
            <w:pPr>
              <w:pStyle w:val="ConsPlusNormal"/>
              <w:contextualSpacing/>
              <w:rPr>
                <w:rFonts w:ascii="Times New Roman" w:hAnsi="Times New Roman" w:cs="Times New Roman"/>
                <w:sz w:val="28"/>
                <w:szCs w:val="28"/>
              </w:rPr>
            </w:pPr>
          </w:p>
        </w:tc>
        <w:tc>
          <w:tcPr>
            <w:tcW w:w="277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45"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2659"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2098" w:type="dxa"/>
          </w:tcPr>
          <w:p w:rsidR="001F6DC3" w:rsidRPr="001F6DC3" w:rsidRDefault="001F6DC3" w:rsidP="001F6DC3">
            <w:pPr>
              <w:pStyle w:val="ConsPlusNormal"/>
              <w:contextualSpacing/>
              <w:rPr>
                <w:rFonts w:ascii="Times New Roman" w:hAnsi="Times New Roman" w:cs="Times New Roman"/>
                <w:sz w:val="28"/>
                <w:szCs w:val="28"/>
              </w:rPr>
            </w:pPr>
          </w:p>
        </w:tc>
        <w:tc>
          <w:tcPr>
            <w:tcW w:w="277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ПОМЕЩЕНИЯ, НАХОДЯЩИЕСЯ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Кадастровый номер</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45"/>
        <w:gridCol w:w="2654"/>
        <w:gridCol w:w="2041"/>
        <w:gridCol w:w="2778"/>
      </w:tblGrid>
      <w:tr w:rsidR="001F6DC3" w:rsidRPr="001F6DC3">
        <w:tc>
          <w:tcPr>
            <w:tcW w:w="845" w:type="dxa"/>
          </w:tcPr>
          <w:p w:rsidR="001F6DC3" w:rsidRPr="001F6DC3" w:rsidRDefault="001F6DC3" w:rsidP="001F6DC3">
            <w:pPr>
              <w:pStyle w:val="ConsPlusNormal"/>
              <w:contextualSpacing/>
              <w:rPr>
                <w:rFonts w:ascii="Times New Roman" w:hAnsi="Times New Roman" w:cs="Times New Roman"/>
                <w:sz w:val="28"/>
                <w:szCs w:val="28"/>
              </w:rPr>
            </w:pPr>
          </w:p>
        </w:tc>
        <w:tc>
          <w:tcPr>
            <w:tcW w:w="2654" w:type="dxa"/>
          </w:tcPr>
          <w:p w:rsidR="001F6DC3" w:rsidRPr="001F6DC3" w:rsidRDefault="001F6DC3" w:rsidP="001F6DC3">
            <w:pPr>
              <w:pStyle w:val="ConsPlusNormal"/>
              <w:contextualSpacing/>
              <w:rPr>
                <w:rFonts w:ascii="Times New Roman" w:hAnsi="Times New Roman" w:cs="Times New Roman"/>
                <w:sz w:val="28"/>
                <w:szCs w:val="28"/>
              </w:rPr>
            </w:pPr>
          </w:p>
        </w:tc>
        <w:tc>
          <w:tcPr>
            <w:tcW w:w="204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Дата</w:t>
            </w:r>
          </w:p>
        </w:tc>
        <w:tc>
          <w:tcPr>
            <w:tcW w:w="2778"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Номер</w:t>
            </w:r>
          </w:p>
        </w:tc>
      </w:tr>
      <w:tr w:rsidR="001F6DC3" w:rsidRPr="001F6DC3">
        <w:tc>
          <w:tcPr>
            <w:tcW w:w="845"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265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Кадастровый</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p>
        </w:tc>
        <w:tc>
          <w:tcPr>
            <w:tcW w:w="277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45"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265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Условный</w:t>
            </w:r>
          </w:p>
        </w:tc>
        <w:tc>
          <w:tcPr>
            <w:tcW w:w="2041" w:type="dxa"/>
          </w:tcPr>
          <w:p w:rsidR="001F6DC3" w:rsidRPr="001F6DC3" w:rsidRDefault="001F6DC3" w:rsidP="001F6DC3">
            <w:pPr>
              <w:pStyle w:val="ConsPlusNormal"/>
              <w:contextualSpacing/>
              <w:rPr>
                <w:rFonts w:ascii="Times New Roman" w:hAnsi="Times New Roman" w:cs="Times New Roman"/>
                <w:sz w:val="28"/>
                <w:szCs w:val="28"/>
              </w:rPr>
            </w:pPr>
          </w:p>
        </w:tc>
        <w:tc>
          <w:tcPr>
            <w:tcW w:w="277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ВОЗДУШНОЕ ИЛИ МОРСКОЕ СУДНО, СУДНО ВНУТРЕННЕГО ПЛАВАНИЯ,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НАХОДЯЩЕЕСЯ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Адрес (местоположение) 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ДВИЖИМОЕ ИМУЩЕСТВО, ПЕРВОНАЧАЛЬНАЯ СТОИМОСТЬ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КОТОРОГО РАВНА ИЛИ ПРЕВЫШАЕТ 500 ТЫС. РУБЛЕЙ &lt;3&gt;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lastRenderedPageBreak/>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Характеристики объекта движимого имущества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3811"/>
        <w:gridCol w:w="3628"/>
      </w:tblGrid>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381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Вид</w:t>
            </w:r>
          </w:p>
        </w:tc>
        <w:tc>
          <w:tcPr>
            <w:tcW w:w="36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2.2.</w:t>
            </w:r>
          </w:p>
        </w:tc>
        <w:tc>
          <w:tcPr>
            <w:tcW w:w="381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Наименование</w:t>
            </w:r>
          </w:p>
        </w:tc>
        <w:tc>
          <w:tcPr>
            <w:tcW w:w="36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2.3.</w:t>
            </w:r>
          </w:p>
        </w:tc>
        <w:tc>
          <w:tcPr>
            <w:tcW w:w="381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Государственный регистрационный номер</w:t>
            </w:r>
          </w:p>
        </w:tc>
        <w:tc>
          <w:tcPr>
            <w:tcW w:w="36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2.4.</w:t>
            </w:r>
          </w:p>
        </w:tc>
        <w:tc>
          <w:tcPr>
            <w:tcW w:w="381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Идентификационный номер (VIN)</w:t>
            </w:r>
          </w:p>
        </w:tc>
        <w:tc>
          <w:tcPr>
            <w:tcW w:w="36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50"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2.5.</w:t>
            </w:r>
          </w:p>
        </w:tc>
        <w:tc>
          <w:tcPr>
            <w:tcW w:w="381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Инвентарный номер</w:t>
            </w:r>
          </w:p>
        </w:tc>
        <w:tc>
          <w:tcPr>
            <w:tcW w:w="362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ОСОБО ЦЕННОЕ ДВИЖИМОЕ ИМУЩЕСТВО &lt;4&gt; И ДВИЖИМОЕ ИМУЩЕСТВО,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СТОИМОСТЬ КОТОРОГО МЕНЕЕ 500 ТЫС. РУБЛЕЙ, НО РАВНА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ИЛИ ПРЕВЫШАЕТ 50 ТЫС. РУБЛЕЙ, НАХОДЯЩЕЕСЯ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В СОБСТВЕННОСТИ РЕСПУБЛИКИ ДАГЕСТАН &lt;5&gt;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Характеристика объекта учета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22"/>
        <w:gridCol w:w="2261"/>
        <w:gridCol w:w="1928"/>
        <w:gridCol w:w="1644"/>
      </w:tblGrid>
      <w:tr w:rsidR="001F6DC3" w:rsidRPr="001F6DC3">
        <w:tc>
          <w:tcPr>
            <w:tcW w:w="2122"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261"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Инвентарный (учетный) номер (при его наличии)</w:t>
            </w:r>
          </w:p>
        </w:tc>
        <w:tc>
          <w:tcPr>
            <w:tcW w:w="3572" w:type="dxa"/>
            <w:gridSpan w:val="2"/>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Стоимость (рублей) &lt;6&gt;</w:t>
            </w:r>
          </w:p>
        </w:tc>
      </w:tr>
      <w:tr w:rsidR="001F6DC3" w:rsidRPr="001F6DC3">
        <w:tc>
          <w:tcPr>
            <w:tcW w:w="212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261"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928"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первоначальная</w:t>
            </w:r>
          </w:p>
        </w:tc>
        <w:tc>
          <w:tcPr>
            <w:tcW w:w="164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балансовая (остаточная)</w:t>
            </w:r>
          </w:p>
        </w:tc>
      </w:tr>
      <w:tr w:rsidR="001F6DC3" w:rsidRPr="001F6DC3">
        <w:tc>
          <w:tcPr>
            <w:tcW w:w="2122" w:type="dxa"/>
          </w:tcPr>
          <w:p w:rsidR="001F6DC3" w:rsidRPr="001F6DC3" w:rsidRDefault="001F6DC3" w:rsidP="001F6DC3">
            <w:pPr>
              <w:pStyle w:val="ConsPlusNormal"/>
              <w:contextualSpacing/>
              <w:rPr>
                <w:rFonts w:ascii="Times New Roman" w:hAnsi="Times New Roman" w:cs="Times New Roman"/>
                <w:sz w:val="28"/>
                <w:szCs w:val="28"/>
              </w:rPr>
            </w:pPr>
          </w:p>
        </w:tc>
        <w:tc>
          <w:tcPr>
            <w:tcW w:w="2261" w:type="dxa"/>
          </w:tcPr>
          <w:p w:rsidR="001F6DC3" w:rsidRPr="001F6DC3" w:rsidRDefault="001F6DC3" w:rsidP="001F6DC3">
            <w:pPr>
              <w:pStyle w:val="ConsPlusNormal"/>
              <w:contextualSpacing/>
              <w:rPr>
                <w:rFonts w:ascii="Times New Roman" w:hAnsi="Times New Roman" w:cs="Times New Roman"/>
                <w:sz w:val="28"/>
                <w:szCs w:val="28"/>
              </w:rPr>
            </w:pP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c>
          <w:tcPr>
            <w:tcW w:w="164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2122" w:type="dxa"/>
          </w:tcPr>
          <w:p w:rsidR="001F6DC3" w:rsidRPr="001F6DC3" w:rsidRDefault="001F6DC3" w:rsidP="001F6DC3">
            <w:pPr>
              <w:pStyle w:val="ConsPlusNormal"/>
              <w:contextualSpacing/>
              <w:rPr>
                <w:rFonts w:ascii="Times New Roman" w:hAnsi="Times New Roman" w:cs="Times New Roman"/>
                <w:sz w:val="28"/>
                <w:szCs w:val="28"/>
              </w:rPr>
            </w:pPr>
          </w:p>
        </w:tc>
        <w:tc>
          <w:tcPr>
            <w:tcW w:w="2261" w:type="dxa"/>
          </w:tcPr>
          <w:p w:rsidR="001F6DC3" w:rsidRPr="001F6DC3" w:rsidRDefault="001F6DC3" w:rsidP="001F6DC3">
            <w:pPr>
              <w:pStyle w:val="ConsPlusNormal"/>
              <w:contextualSpacing/>
              <w:rPr>
                <w:rFonts w:ascii="Times New Roman" w:hAnsi="Times New Roman" w:cs="Times New Roman"/>
                <w:sz w:val="28"/>
                <w:szCs w:val="28"/>
              </w:rPr>
            </w:pP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c>
          <w:tcPr>
            <w:tcW w:w="164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&lt;3&gt; К такому движимому имуществу не относятся акции и доли (вклады), являющиеся самостоятельными объектами учета, сведения о которых предоставляются правообладателем по формам кар подразделов 2.3 и 2.4 соответственно.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&lt;4&gt; Состав такого имущества представляется по форме согласно приложению N 1 </w:t>
      </w:r>
      <w:r w:rsidRPr="001F6DC3">
        <w:rPr>
          <w:rFonts w:ascii="Times New Roman" w:hAnsi="Times New Roman" w:cs="Times New Roman"/>
          <w:sz w:val="28"/>
          <w:szCs w:val="28"/>
        </w:rPr>
        <w:lastRenderedPageBreak/>
        <w:t>к настоящей карте, являющемуся ее неотъемлемой частью.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&lt;5&gt; К такому движимому имуществу не относятся акции и доли (вклады), являющиеся самостоятельными объектами учета, сведения о которых предоставляются правообладателем по формам карт подразделов 2.3 и 2.4 соответственно.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&lt;6&gt; Величины первоначальной и балансовой (остаточной) стоимостей в строке "Итого" включаются в соответствующие стоимости, указанные в карте 2.5.</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ДВИЖИМОЕ ИМУЩЕСТВО, СТОИМОСТЬ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КОТОРОГО НЕ ПРЕВЫШАЕТ 50 ТЫС. РУБЛЕЙ, НАХОДЯЩЕЕСЯ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В СОБСТВЕННОСТИ РЕСПУБЛИКИ ДАГЕСТАН &lt;7&gt;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2381"/>
        <w:gridCol w:w="1134"/>
      </w:tblGrid>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624"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381"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1134"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Характеристика объекта учета</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12"/>
        <w:gridCol w:w="2154"/>
        <w:gridCol w:w="1871"/>
        <w:gridCol w:w="1928"/>
      </w:tblGrid>
      <w:tr w:rsidR="001F6DC3" w:rsidRPr="001F6DC3">
        <w:tc>
          <w:tcPr>
            <w:tcW w:w="2112"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2154"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Инвентарный (учетный) номер (при его наличии)</w:t>
            </w:r>
          </w:p>
        </w:tc>
        <w:tc>
          <w:tcPr>
            <w:tcW w:w="3799" w:type="dxa"/>
            <w:gridSpan w:val="2"/>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Стоимость (рублей) &lt;8&gt;</w:t>
            </w:r>
          </w:p>
        </w:tc>
      </w:tr>
      <w:tr w:rsidR="001F6DC3" w:rsidRPr="001F6DC3">
        <w:tc>
          <w:tcPr>
            <w:tcW w:w="211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2154"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первоначальная</w:t>
            </w:r>
          </w:p>
        </w:tc>
        <w:tc>
          <w:tcPr>
            <w:tcW w:w="1928"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балансовая (остаточная)</w:t>
            </w:r>
          </w:p>
        </w:tc>
      </w:tr>
      <w:tr w:rsidR="001F6DC3" w:rsidRPr="001F6DC3">
        <w:tc>
          <w:tcPr>
            <w:tcW w:w="2112" w:type="dxa"/>
          </w:tcPr>
          <w:p w:rsidR="001F6DC3" w:rsidRPr="001F6DC3" w:rsidRDefault="001F6DC3" w:rsidP="001F6DC3">
            <w:pPr>
              <w:pStyle w:val="ConsPlusNormal"/>
              <w:contextualSpacing/>
              <w:rPr>
                <w:rFonts w:ascii="Times New Roman" w:hAnsi="Times New Roman" w:cs="Times New Roman"/>
                <w:sz w:val="28"/>
                <w:szCs w:val="28"/>
              </w:rPr>
            </w:pPr>
          </w:p>
        </w:tc>
        <w:tc>
          <w:tcPr>
            <w:tcW w:w="2154" w:type="dxa"/>
          </w:tcPr>
          <w:p w:rsidR="001F6DC3" w:rsidRPr="001F6DC3" w:rsidRDefault="001F6DC3" w:rsidP="001F6DC3">
            <w:pPr>
              <w:pStyle w:val="ConsPlusNormal"/>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2112" w:type="dxa"/>
          </w:tcPr>
          <w:p w:rsidR="001F6DC3" w:rsidRPr="001F6DC3" w:rsidRDefault="001F6DC3" w:rsidP="001F6DC3">
            <w:pPr>
              <w:pStyle w:val="ConsPlusNormal"/>
              <w:contextualSpacing/>
              <w:rPr>
                <w:rFonts w:ascii="Times New Roman" w:hAnsi="Times New Roman" w:cs="Times New Roman"/>
                <w:sz w:val="28"/>
                <w:szCs w:val="28"/>
              </w:rPr>
            </w:pPr>
          </w:p>
        </w:tc>
        <w:tc>
          <w:tcPr>
            <w:tcW w:w="2154" w:type="dxa"/>
          </w:tcPr>
          <w:p w:rsidR="001F6DC3" w:rsidRPr="001F6DC3" w:rsidRDefault="001F6DC3" w:rsidP="001F6DC3">
            <w:pPr>
              <w:pStyle w:val="ConsPlusNormal"/>
              <w:contextualSpacing/>
              <w:rPr>
                <w:rFonts w:ascii="Times New Roman" w:hAnsi="Times New Roman" w:cs="Times New Roman"/>
                <w:sz w:val="28"/>
                <w:szCs w:val="28"/>
              </w:rPr>
            </w:pPr>
          </w:p>
        </w:tc>
        <w:tc>
          <w:tcPr>
            <w:tcW w:w="1871" w:type="dxa"/>
          </w:tcPr>
          <w:p w:rsidR="001F6DC3" w:rsidRPr="001F6DC3" w:rsidRDefault="001F6DC3" w:rsidP="001F6DC3">
            <w:pPr>
              <w:pStyle w:val="ConsPlusNormal"/>
              <w:contextualSpacing/>
              <w:rPr>
                <w:rFonts w:ascii="Times New Roman" w:hAnsi="Times New Roman" w:cs="Times New Roman"/>
                <w:sz w:val="28"/>
                <w:szCs w:val="28"/>
              </w:rPr>
            </w:pPr>
          </w:p>
        </w:tc>
        <w:tc>
          <w:tcPr>
            <w:tcW w:w="1928"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АКЦИИ, НАХОДЯЩИЕСЯ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2866"/>
        <w:gridCol w:w="4195"/>
      </w:tblGrid>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86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86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4195"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Характеристики акций</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37"/>
        <w:gridCol w:w="3422"/>
        <w:gridCol w:w="1984"/>
        <w:gridCol w:w="1644"/>
      </w:tblGrid>
      <w:tr w:rsidR="001F6DC3" w:rsidRPr="001F6DC3">
        <w:tc>
          <w:tcPr>
            <w:tcW w:w="737" w:type="dxa"/>
            <w:vMerge w:val="restart"/>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2.1.</w:t>
            </w:r>
          </w:p>
        </w:tc>
        <w:tc>
          <w:tcPr>
            <w:tcW w:w="3422" w:type="dxa"/>
            <w:vMerge w:val="restart"/>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Акционерное общество (эмитент)</w:t>
            </w: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Полное наименование</w:t>
            </w:r>
          </w:p>
        </w:tc>
        <w:tc>
          <w:tcPr>
            <w:tcW w:w="164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3422" w:type="dxa"/>
            <w:vMerge/>
          </w:tcPr>
          <w:p w:rsidR="001F6DC3" w:rsidRPr="001F6DC3" w:rsidRDefault="001F6DC3" w:rsidP="001F6DC3">
            <w:pPr>
              <w:spacing w:after="0" w:line="240" w:lineRule="auto"/>
              <w:contextualSpacing/>
              <w:rPr>
                <w:rFonts w:ascii="Times New Roman" w:hAnsi="Times New Roman" w:cs="Times New Roman"/>
                <w:sz w:val="28"/>
                <w:szCs w:val="28"/>
              </w:rPr>
            </w:pPr>
          </w:p>
        </w:tc>
        <w:tc>
          <w:tcPr>
            <w:tcW w:w="1984"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ОГРН</w:t>
            </w:r>
          </w:p>
        </w:tc>
        <w:tc>
          <w:tcPr>
            <w:tcW w:w="1644"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2.4.</w:t>
            </w:r>
          </w:p>
        </w:tc>
        <w:tc>
          <w:tcPr>
            <w:tcW w:w="342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Количество, шт.</w:t>
            </w:r>
          </w:p>
        </w:tc>
        <w:tc>
          <w:tcPr>
            <w:tcW w:w="362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rPr>
                <w:rFonts w:ascii="Times New Roman" w:hAnsi="Times New Roman" w:cs="Times New Roman"/>
                <w:sz w:val="28"/>
                <w:szCs w:val="28"/>
              </w:rPr>
            </w:pPr>
          </w:p>
        </w:tc>
        <w:tc>
          <w:tcPr>
            <w:tcW w:w="342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Из них:</w:t>
            </w:r>
          </w:p>
        </w:tc>
        <w:tc>
          <w:tcPr>
            <w:tcW w:w="362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rPr>
                <w:rFonts w:ascii="Times New Roman" w:hAnsi="Times New Roman" w:cs="Times New Roman"/>
                <w:sz w:val="28"/>
                <w:szCs w:val="28"/>
              </w:rPr>
            </w:pPr>
          </w:p>
        </w:tc>
        <w:tc>
          <w:tcPr>
            <w:tcW w:w="342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обыкновенные</w:t>
            </w:r>
          </w:p>
        </w:tc>
        <w:tc>
          <w:tcPr>
            <w:tcW w:w="3628" w:type="dxa"/>
            <w:gridSpan w:val="2"/>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737" w:type="dxa"/>
          </w:tcPr>
          <w:p w:rsidR="001F6DC3" w:rsidRPr="001F6DC3" w:rsidRDefault="001F6DC3" w:rsidP="001F6DC3">
            <w:pPr>
              <w:pStyle w:val="ConsPlusNormal"/>
              <w:contextualSpacing/>
              <w:rPr>
                <w:rFonts w:ascii="Times New Roman" w:hAnsi="Times New Roman" w:cs="Times New Roman"/>
                <w:sz w:val="28"/>
                <w:szCs w:val="28"/>
              </w:rPr>
            </w:pPr>
          </w:p>
        </w:tc>
        <w:tc>
          <w:tcPr>
            <w:tcW w:w="3422"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привилегированные</w:t>
            </w:r>
          </w:p>
        </w:tc>
        <w:tc>
          <w:tcPr>
            <w:tcW w:w="3628" w:type="dxa"/>
            <w:gridSpan w:val="2"/>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ДОЛЯ (ВКЛАД) В УСТАВНОМ (ВКЛАДОЧНОМ) КАПИТАЛЕ ХОЗЯЙСТВЕННОГО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ОБЩЕСТВА И ТОВАРИЩЕСТВА, НАХОДЯЩАЯСЯ(ЩИЙСЯ)</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В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1. Реестровый номер государственного имущества (РНГИ)</w:t>
      </w:r>
    </w:p>
    <w:p w:rsidR="001F6DC3" w:rsidRPr="001F6DC3" w:rsidRDefault="001F6DC3" w:rsidP="001F6DC3">
      <w:pPr>
        <w:pStyle w:val="ConsPlusNormal"/>
        <w:contextualSpacing/>
        <w:jc w:val="both"/>
        <w:rPr>
          <w:rFonts w:ascii="Times New Roman" w:hAnsi="Times New Roman" w:cs="Times New Roman"/>
          <w:sz w:val="28"/>
          <w:szCs w:val="28"/>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45"/>
        <w:gridCol w:w="2866"/>
        <w:gridCol w:w="4309"/>
      </w:tblGrid>
      <w:tr w:rsidR="001F6DC3" w:rsidRPr="001F6DC3">
        <w:tc>
          <w:tcPr>
            <w:tcW w:w="845"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1.1.</w:t>
            </w:r>
          </w:p>
        </w:tc>
        <w:tc>
          <w:tcPr>
            <w:tcW w:w="286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Дата</w:t>
            </w:r>
          </w:p>
        </w:tc>
        <w:tc>
          <w:tcPr>
            <w:tcW w:w="4309" w:type="dxa"/>
          </w:tcPr>
          <w:p w:rsidR="001F6DC3" w:rsidRPr="001F6DC3" w:rsidRDefault="001F6DC3" w:rsidP="001F6DC3">
            <w:pPr>
              <w:pStyle w:val="ConsPlusNormal"/>
              <w:contextualSpacing/>
              <w:rPr>
                <w:rFonts w:ascii="Times New Roman" w:hAnsi="Times New Roman" w:cs="Times New Roman"/>
                <w:sz w:val="28"/>
                <w:szCs w:val="28"/>
              </w:rPr>
            </w:pPr>
          </w:p>
        </w:tc>
      </w:tr>
      <w:tr w:rsidR="001F6DC3" w:rsidRPr="001F6DC3">
        <w:tc>
          <w:tcPr>
            <w:tcW w:w="845" w:type="dxa"/>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sz w:val="28"/>
                <w:szCs w:val="28"/>
              </w:rPr>
              <w:t>1.2.</w:t>
            </w:r>
          </w:p>
        </w:tc>
        <w:tc>
          <w:tcPr>
            <w:tcW w:w="2866" w:type="dxa"/>
          </w:tcPr>
          <w:p w:rsidR="001F6DC3" w:rsidRPr="001F6DC3" w:rsidRDefault="001F6DC3" w:rsidP="001F6DC3">
            <w:pPr>
              <w:pStyle w:val="ConsPlusNormal"/>
              <w:contextualSpacing/>
              <w:rPr>
                <w:rFonts w:ascii="Times New Roman" w:hAnsi="Times New Roman" w:cs="Times New Roman"/>
                <w:sz w:val="28"/>
                <w:szCs w:val="28"/>
              </w:rPr>
            </w:pPr>
            <w:r w:rsidRPr="001F6DC3">
              <w:rPr>
                <w:rFonts w:ascii="Times New Roman" w:hAnsi="Times New Roman" w:cs="Times New Roman"/>
                <w:sz w:val="28"/>
                <w:szCs w:val="28"/>
              </w:rPr>
              <w:t>Номер</w:t>
            </w:r>
          </w:p>
        </w:tc>
        <w:tc>
          <w:tcPr>
            <w:tcW w:w="4309" w:type="dxa"/>
          </w:tcPr>
          <w:p w:rsidR="001F6DC3" w:rsidRPr="001F6DC3" w:rsidRDefault="001F6DC3" w:rsidP="001F6DC3">
            <w:pPr>
              <w:pStyle w:val="ConsPlusNormal"/>
              <w:contextualSpacing/>
              <w:rPr>
                <w:rFonts w:ascii="Times New Roman" w:hAnsi="Times New Roman" w:cs="Times New Roman"/>
                <w:sz w:val="28"/>
                <w:szCs w:val="28"/>
              </w:rPr>
            </w:pP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&lt;7&gt; К такому движимому имуществу не относятся акции и доли (вклады), являющиеся самостоятельными объектами учета, сведения о которых предоставляются правообладателем по формам карт подразделов 2.3 и 2.4 соответственно.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&lt;8&gt; Величины первоначальной и балансовой (остаточной) стоимостей в строке "Итого" включаются в соответствующие стоимости, указанные в карте 2.5.</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2. Основание прекращения права собственности Республики Дагестан:</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3. Документы, подтверждающие прекращение права собственности Республики</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Дагестан:</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___________________________________________________________________________</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Руководитель</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(заместитель руководителя) &lt;9&gt;</w:t>
      </w:r>
    </w:p>
    <w:p w:rsidR="001F6DC3" w:rsidRPr="001F6DC3" w:rsidRDefault="001F6DC3" w:rsidP="001F6DC3">
      <w:pPr>
        <w:pStyle w:val="ConsPlusNonformat"/>
        <w:contextualSpacing/>
        <w:jc w:val="both"/>
        <w:rPr>
          <w:rFonts w:ascii="Times New Roman" w:hAnsi="Times New Roman" w:cs="Times New Roman"/>
          <w:sz w:val="28"/>
          <w:szCs w:val="28"/>
        </w:rPr>
      </w:pP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_______________________________   __________   _________  ________________</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(наименование правообладателя     (дата)     (подпись)       (Ф.И.О.)</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государственного имущества</w:t>
      </w:r>
    </w:p>
    <w:p w:rsidR="001F6DC3" w:rsidRPr="001F6DC3" w:rsidRDefault="001F6DC3" w:rsidP="001F6DC3">
      <w:pPr>
        <w:pStyle w:val="ConsPlusNonformat"/>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     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&lt;9&gt; В отношении имущества, составляющего казну Республики Дагестан, - министр по земельным и имущественным отношениям Республики Дагестан (заместитель Министра).</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right"/>
        <w:outlineLvl w:val="1"/>
        <w:rPr>
          <w:rFonts w:ascii="Times New Roman" w:hAnsi="Times New Roman" w:cs="Times New Roman"/>
          <w:sz w:val="28"/>
          <w:szCs w:val="28"/>
        </w:rPr>
      </w:pPr>
      <w:r w:rsidRPr="001F6DC3">
        <w:rPr>
          <w:rFonts w:ascii="Times New Roman" w:hAnsi="Times New Roman" w:cs="Times New Roman"/>
          <w:sz w:val="28"/>
          <w:szCs w:val="28"/>
        </w:rPr>
        <w:t>Приложение N 4</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к Положению об учете</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государственного имущества</w:t>
      </w:r>
    </w:p>
    <w:p w:rsidR="001F6DC3" w:rsidRPr="001F6DC3" w:rsidRDefault="001F6DC3" w:rsidP="001F6DC3">
      <w:pPr>
        <w:pStyle w:val="ConsPlusNormal"/>
        <w:contextualSpacing/>
        <w:jc w:val="right"/>
        <w:rPr>
          <w:rFonts w:ascii="Times New Roman" w:hAnsi="Times New Roman" w:cs="Times New Roman"/>
          <w:sz w:val="28"/>
          <w:szCs w:val="28"/>
        </w:rPr>
      </w:pPr>
      <w:r w:rsidRPr="001F6DC3">
        <w:rPr>
          <w:rFonts w:ascii="Times New Roman" w:hAnsi="Times New Roman" w:cs="Times New Roman"/>
          <w:sz w:val="28"/>
          <w:szCs w:val="28"/>
        </w:rPr>
        <w:t>Республики Дагестан</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ПРАВИЛА</w:t>
      </w: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ЗАПОЛНЕНИЯ ФОРМ РЕЕСТРА ГОСУДАРСТВЕННОГО ИМУЩЕСТВА</w:t>
      </w: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РЕСПУБЛИКИ ДАГЕСТАН И ЗАПИСЕЙ ОБ ИЗМЕНЕНИЯХ СВЕДЕНИЙ</w:t>
      </w: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ОБ ОБЪЕКТЕ УЧЕТА ИЛИ О ЛИЦЕ, ОБЛАДАЮЩЕМ ПРАВАМИ НА ОБЪЕКТ</w:t>
      </w: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УЧЕТА ЛИБО СВЕДЕНИЯМИ О НЕМ, И О ПРЕКРАЩЕНИИ ПРАВА</w:t>
      </w:r>
    </w:p>
    <w:p w:rsidR="001F6DC3" w:rsidRPr="001F6DC3" w:rsidRDefault="001F6DC3" w:rsidP="001F6DC3">
      <w:pPr>
        <w:pStyle w:val="ConsPlusTitle"/>
        <w:contextualSpacing/>
        <w:jc w:val="center"/>
        <w:rPr>
          <w:rFonts w:ascii="Times New Roman" w:hAnsi="Times New Roman" w:cs="Times New Roman"/>
          <w:sz w:val="28"/>
          <w:szCs w:val="28"/>
        </w:rPr>
      </w:pPr>
      <w:r w:rsidRPr="001F6DC3">
        <w:rPr>
          <w:rFonts w:ascii="Times New Roman" w:hAnsi="Times New Roman" w:cs="Times New Roman"/>
          <w:sz w:val="28"/>
          <w:szCs w:val="28"/>
        </w:rPr>
        <w:t>СОБСТВЕННОСТИ РЕСПУБЛИКИ ДАГЕСТАН НА ИМУЩЕСТВО</w:t>
      </w:r>
    </w:p>
    <w:p w:rsidR="001F6DC3" w:rsidRPr="001F6DC3" w:rsidRDefault="001F6DC3" w:rsidP="001F6DC3">
      <w:pPr>
        <w:spacing w:after="0" w:line="240" w:lineRule="auto"/>
        <w:contextualSpacing/>
        <w:rPr>
          <w:rFonts w:ascii="Times New Roman" w:hAnsi="Times New Roman" w:cs="Times New Roman"/>
          <w:sz w:val="28"/>
          <w:szCs w:val="28"/>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1F6DC3" w:rsidRPr="001F6DC3">
        <w:trPr>
          <w:jc w:val="center"/>
        </w:trPr>
        <w:tc>
          <w:tcPr>
            <w:tcW w:w="9294" w:type="dxa"/>
            <w:tcBorders>
              <w:top w:val="nil"/>
              <w:left w:val="single" w:sz="24" w:space="0" w:color="CED3F1"/>
              <w:bottom w:val="nil"/>
              <w:right w:val="single" w:sz="24" w:space="0" w:color="F4F3F8"/>
            </w:tcBorders>
            <w:shd w:val="clear" w:color="auto" w:fill="F4F3F8"/>
          </w:tcPr>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color w:val="392C69"/>
                <w:sz w:val="28"/>
                <w:szCs w:val="28"/>
              </w:rPr>
              <w:t>Список изменяющих документов</w:t>
            </w:r>
          </w:p>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color w:val="392C69"/>
                <w:sz w:val="28"/>
                <w:szCs w:val="28"/>
              </w:rPr>
              <w:t xml:space="preserve">(в ред. </w:t>
            </w:r>
            <w:hyperlink r:id="rId23" w:history="1">
              <w:r w:rsidRPr="001F6DC3">
                <w:rPr>
                  <w:rFonts w:ascii="Times New Roman" w:hAnsi="Times New Roman" w:cs="Times New Roman"/>
                  <w:color w:val="0000FF"/>
                  <w:sz w:val="28"/>
                  <w:szCs w:val="28"/>
                </w:rPr>
                <w:t>Постановления</w:t>
              </w:r>
            </w:hyperlink>
            <w:r w:rsidRPr="001F6DC3">
              <w:rPr>
                <w:rFonts w:ascii="Times New Roman" w:hAnsi="Times New Roman" w:cs="Times New Roman"/>
                <w:color w:val="392C69"/>
                <w:sz w:val="28"/>
                <w:szCs w:val="28"/>
              </w:rPr>
              <w:t xml:space="preserve"> Правительства РД</w:t>
            </w:r>
          </w:p>
          <w:p w:rsidR="001F6DC3" w:rsidRPr="001F6DC3" w:rsidRDefault="001F6DC3" w:rsidP="001F6DC3">
            <w:pPr>
              <w:pStyle w:val="ConsPlusNormal"/>
              <w:contextualSpacing/>
              <w:jc w:val="center"/>
              <w:rPr>
                <w:rFonts w:ascii="Times New Roman" w:hAnsi="Times New Roman" w:cs="Times New Roman"/>
                <w:sz w:val="28"/>
                <w:szCs w:val="28"/>
              </w:rPr>
            </w:pPr>
            <w:r w:rsidRPr="001F6DC3">
              <w:rPr>
                <w:rFonts w:ascii="Times New Roman" w:hAnsi="Times New Roman" w:cs="Times New Roman"/>
                <w:color w:val="392C69"/>
                <w:sz w:val="28"/>
                <w:szCs w:val="28"/>
              </w:rPr>
              <w:t>от 26.12.2018 N 197)</w:t>
            </w:r>
          </w:p>
        </w:tc>
      </w:tr>
    </w:tbl>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Title"/>
        <w:contextualSpacing/>
        <w:jc w:val="center"/>
        <w:outlineLvl w:val="2"/>
        <w:rPr>
          <w:rFonts w:ascii="Times New Roman" w:hAnsi="Times New Roman" w:cs="Times New Roman"/>
          <w:sz w:val="28"/>
          <w:szCs w:val="28"/>
        </w:rPr>
      </w:pPr>
      <w:bookmarkStart w:id="65" w:name="P5289"/>
      <w:bookmarkEnd w:id="65"/>
      <w:r w:rsidRPr="001F6DC3">
        <w:rPr>
          <w:rFonts w:ascii="Times New Roman" w:hAnsi="Times New Roman" w:cs="Times New Roman"/>
          <w:sz w:val="28"/>
          <w:szCs w:val="28"/>
        </w:rPr>
        <w:t>I. Общие положения</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Настоящие Правила устанавливают порядок заполнения форм реестра государственного имущества Республики Дагестан (далее - реестр) (далее - формы) правообладателями и Министерством по земельным и имущественным отношениям Республики Дагестан (далее - Министерство).</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Title"/>
        <w:contextualSpacing/>
        <w:jc w:val="center"/>
        <w:outlineLvl w:val="2"/>
        <w:rPr>
          <w:rFonts w:ascii="Times New Roman" w:hAnsi="Times New Roman" w:cs="Times New Roman"/>
          <w:sz w:val="28"/>
          <w:szCs w:val="28"/>
        </w:rPr>
      </w:pPr>
      <w:bookmarkStart w:id="66" w:name="P5293"/>
      <w:bookmarkEnd w:id="66"/>
      <w:r w:rsidRPr="001F6DC3">
        <w:rPr>
          <w:rFonts w:ascii="Times New Roman" w:hAnsi="Times New Roman" w:cs="Times New Roman"/>
          <w:sz w:val="28"/>
          <w:szCs w:val="28"/>
        </w:rPr>
        <w:t>II. Общие правила заполнения форм</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Заполнение формы осуществляется на русском языке.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случае отсутствия соответствующих сведений об объекте учета, в том числе о лицах, обладающих правами на государственное имущество Республики Дагестан и сведениями о нем, строки формы заполняются словами "нет данных".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При заполнении граф и строк формы внесенные в них сведения об объекте учета, в том числе о лице, обладающем правами на государственное имущество Республики Дагестан и сведениями о нем, должны быть подтверждены соответствующими данными, содержащимися в первичных документах. Копии указанных документов представляются вместе с картами.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случае если объект учета расположен за рубежом, то в строке "Адрес (местоположение)" и в строках, содержащих сведения о стоимости, дополнительно </w:t>
      </w:r>
      <w:r w:rsidRPr="001F6DC3">
        <w:rPr>
          <w:rFonts w:ascii="Times New Roman" w:hAnsi="Times New Roman" w:cs="Times New Roman"/>
          <w:sz w:val="28"/>
          <w:szCs w:val="28"/>
        </w:rPr>
        <w:lastRenderedPageBreak/>
        <w:t>указываются соответственно наименование страны и его стоимость в валюте соответствующей страны (в круглых скобках).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Все листы формы нумеруются.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случае если сведения о лицах, указанных в </w:t>
      </w:r>
      <w:hyperlink w:anchor="P5335" w:history="1">
        <w:r w:rsidRPr="001F6DC3">
          <w:rPr>
            <w:rFonts w:ascii="Times New Roman" w:hAnsi="Times New Roman" w:cs="Times New Roman"/>
            <w:color w:val="0000FF"/>
            <w:sz w:val="28"/>
            <w:szCs w:val="28"/>
          </w:rPr>
          <w:t>разделе 3</w:t>
        </w:r>
      </w:hyperlink>
      <w:r w:rsidRPr="001F6DC3">
        <w:rPr>
          <w:rFonts w:ascii="Times New Roman" w:hAnsi="Times New Roman" w:cs="Times New Roman"/>
          <w:sz w:val="28"/>
          <w:szCs w:val="28"/>
        </w:rPr>
        <w:t xml:space="preserve"> реестра, отнесены к государственной тайне, в соответствующие строки форм этого раздела вносится запись "Закрытые сведения" (за исключением строк, в которые сведения внесены под легендой).</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Каждая карта сведений об объекте учета (далее - карта) заверяется подписью руководителя (заместителя руководителя) правообладателя.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случае учета имущества, составляющего государственную казну Республики Дагестан, каждая карта заверяется руководителем (заместителем руководителя) Министерства.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Копии документов, подтверждающих содержащиеся в картах сведения, заверяются нотариально или создавшими документы органами либо организациями. В иных случаях уполномоченное правообладателем лицо проставляет на копиях документов надпись "верно", прошивает их и заверяет подписью с указанием своей фамилии и инициалов и даты заверения. Аналогичным образом заверяются копии документов о расположенном за рубежом государственном имуществе Республики Дагестан, составленных на государственном (официальном) языке соответствующего государства, переведенных на русский язык и надлежащим образом удостоверенных.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При заполнении форм используются следующие сокращенные обозначения: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ЕГРПВС - Единый государственный реестр прав на воздушные суда и сделок с ними;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ГРГРВСРФ - Государственный реестр гражданских воздушных судов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ГРИРФ - Государственный реестр изобретений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ГРНМПТРФ - Государственный реестр наименований мест происхождения товаров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ГРПМРФ - Государственный реестр полезных моделей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ГРПОРФ - Государственный реестр промышленных образцов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ГРТЗРФ - Государственный реестр товарных знаков и знаков обслуживания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ГСР - Государственный судовой реестр;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ЕГРОКН - единый государственный реестр объектов культурного наследия (памятников истории и культуры) народов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ЕГРН - Единый государственный реестр недвижимости;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ЕГРЮЛ - Единый государственный реестр юридических лиц;</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ЕГРИП - Единый государственный реестр индивидуальных предпринимателей;</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ИНН - идентификационный номер налогоплательщика;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КПП - код причины постановки на учет;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ОГРН - основной государственный регистрационный номер;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ОГРНИП - основной государственный регистрационный номер индивидуального предпринимателя;</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24" w:history="1">
        <w:r w:rsidRPr="001F6DC3">
          <w:rPr>
            <w:rFonts w:ascii="Times New Roman" w:hAnsi="Times New Roman" w:cs="Times New Roman"/>
            <w:color w:val="0000FF"/>
            <w:sz w:val="28"/>
            <w:szCs w:val="28"/>
          </w:rPr>
          <w:t>ОКТМО</w:t>
        </w:r>
      </w:hyperlink>
      <w:r w:rsidRPr="001F6DC3">
        <w:rPr>
          <w:rFonts w:ascii="Times New Roman" w:hAnsi="Times New Roman" w:cs="Times New Roman"/>
          <w:sz w:val="28"/>
          <w:szCs w:val="28"/>
        </w:rPr>
        <w:t xml:space="preserve"> - Общероссийский классификатор территорий муниципальных образований;</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25" w:history="1">
        <w:r w:rsidRPr="001F6DC3">
          <w:rPr>
            <w:rFonts w:ascii="Times New Roman" w:hAnsi="Times New Roman" w:cs="Times New Roman"/>
            <w:color w:val="0000FF"/>
            <w:sz w:val="28"/>
            <w:szCs w:val="28"/>
          </w:rPr>
          <w:t>ОКВЭД</w:t>
        </w:r>
      </w:hyperlink>
      <w:r w:rsidRPr="001F6DC3">
        <w:rPr>
          <w:rFonts w:ascii="Times New Roman" w:hAnsi="Times New Roman" w:cs="Times New Roman"/>
          <w:sz w:val="28"/>
          <w:szCs w:val="28"/>
        </w:rPr>
        <w:t xml:space="preserve"> - Общероссийский классификатор видов экономической деятельности;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26" w:history="1">
        <w:r w:rsidRPr="001F6DC3">
          <w:rPr>
            <w:rFonts w:ascii="Times New Roman" w:hAnsi="Times New Roman" w:cs="Times New Roman"/>
            <w:color w:val="0000FF"/>
            <w:sz w:val="28"/>
            <w:szCs w:val="28"/>
          </w:rPr>
          <w:t>ОКОГУ</w:t>
        </w:r>
      </w:hyperlink>
      <w:r w:rsidRPr="001F6DC3">
        <w:rPr>
          <w:rFonts w:ascii="Times New Roman" w:hAnsi="Times New Roman" w:cs="Times New Roman"/>
          <w:sz w:val="28"/>
          <w:szCs w:val="28"/>
        </w:rPr>
        <w:t xml:space="preserve"> - Общероссийский классификатор органов государственной власти и управления;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27" w:history="1">
        <w:r w:rsidRPr="001F6DC3">
          <w:rPr>
            <w:rFonts w:ascii="Times New Roman" w:hAnsi="Times New Roman" w:cs="Times New Roman"/>
            <w:color w:val="0000FF"/>
            <w:sz w:val="28"/>
            <w:szCs w:val="28"/>
          </w:rPr>
          <w:t>ОКОПФ</w:t>
        </w:r>
      </w:hyperlink>
      <w:r w:rsidRPr="001F6DC3">
        <w:rPr>
          <w:rFonts w:ascii="Times New Roman" w:hAnsi="Times New Roman" w:cs="Times New Roman"/>
          <w:sz w:val="28"/>
          <w:szCs w:val="28"/>
        </w:rPr>
        <w:t xml:space="preserve"> - Общероссийский классификатор организационно-правовых форм хозяйствующих субъектов;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ОКПО - Общероссийский классификатор предприятий, организаций;</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28" w:history="1">
        <w:r w:rsidRPr="001F6DC3">
          <w:rPr>
            <w:rFonts w:ascii="Times New Roman" w:hAnsi="Times New Roman" w:cs="Times New Roman"/>
            <w:color w:val="0000FF"/>
            <w:sz w:val="28"/>
            <w:szCs w:val="28"/>
          </w:rPr>
          <w:t>ОКФС</w:t>
        </w:r>
      </w:hyperlink>
      <w:r w:rsidRPr="001F6DC3">
        <w:rPr>
          <w:rFonts w:ascii="Times New Roman" w:hAnsi="Times New Roman" w:cs="Times New Roman"/>
          <w:sz w:val="28"/>
          <w:szCs w:val="28"/>
        </w:rPr>
        <w:t xml:space="preserve"> - Общероссийский классификатор форм собственности;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РВСАОНРФ - Реестр воздушных судов авиации общего назначения Российской Федерации;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РМРС - Российский международный реестр судов;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РНГИ - реестровый номер государственного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РРТС - Реестр регистрации транспортных средств;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РСС - реестр строящихся судов;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РМС - реестр маломерных судов;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СРХС - Статистический регистр хозяйствующих субъектов.</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Title"/>
        <w:contextualSpacing/>
        <w:jc w:val="center"/>
        <w:outlineLvl w:val="2"/>
        <w:rPr>
          <w:rFonts w:ascii="Times New Roman" w:hAnsi="Times New Roman" w:cs="Times New Roman"/>
          <w:sz w:val="28"/>
          <w:szCs w:val="28"/>
        </w:rPr>
      </w:pPr>
      <w:bookmarkStart w:id="67" w:name="P5335"/>
      <w:bookmarkEnd w:id="67"/>
      <w:r w:rsidRPr="001F6DC3">
        <w:rPr>
          <w:rFonts w:ascii="Times New Roman" w:hAnsi="Times New Roman" w:cs="Times New Roman"/>
          <w:sz w:val="28"/>
          <w:szCs w:val="28"/>
        </w:rPr>
        <w:t>III. Заполнение форм</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При заполнении форм карт подразделов </w:t>
      </w:r>
      <w:hyperlink w:anchor="P5289" w:history="1">
        <w:r w:rsidRPr="001F6DC3">
          <w:rPr>
            <w:rFonts w:ascii="Times New Roman" w:hAnsi="Times New Roman" w:cs="Times New Roman"/>
            <w:color w:val="0000FF"/>
            <w:sz w:val="28"/>
            <w:szCs w:val="28"/>
          </w:rPr>
          <w:t>разделов 1</w:t>
        </w:r>
      </w:hyperlink>
      <w:r w:rsidRPr="001F6DC3">
        <w:rPr>
          <w:rFonts w:ascii="Times New Roman" w:hAnsi="Times New Roman" w:cs="Times New Roman"/>
          <w:sz w:val="28"/>
          <w:szCs w:val="28"/>
        </w:rPr>
        <w:t xml:space="preserve"> и </w:t>
      </w:r>
      <w:hyperlink w:anchor="P5293" w:history="1">
        <w:r w:rsidRPr="001F6DC3">
          <w:rPr>
            <w:rFonts w:ascii="Times New Roman" w:hAnsi="Times New Roman" w:cs="Times New Roman"/>
            <w:color w:val="0000FF"/>
            <w:sz w:val="28"/>
            <w:szCs w:val="28"/>
          </w:rPr>
          <w:t>2</w:t>
        </w:r>
      </w:hyperlink>
      <w:r w:rsidRPr="001F6DC3">
        <w:rPr>
          <w:rFonts w:ascii="Times New Roman" w:hAnsi="Times New Roman" w:cs="Times New Roman"/>
          <w:sz w:val="28"/>
          <w:szCs w:val="28"/>
        </w:rPr>
        <w:t xml:space="preserve"> реестра учитывается следующее.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1. В формах </w:t>
      </w:r>
      <w:hyperlink w:anchor="P226" w:history="1">
        <w:r w:rsidRPr="001F6DC3">
          <w:rPr>
            <w:rFonts w:ascii="Times New Roman" w:hAnsi="Times New Roman" w:cs="Times New Roman"/>
            <w:color w:val="0000FF"/>
            <w:sz w:val="28"/>
            <w:szCs w:val="28"/>
          </w:rPr>
          <w:t>карт 1.1</w:t>
        </w:r>
      </w:hyperlink>
      <w:r w:rsidRPr="001F6DC3">
        <w:rPr>
          <w:rFonts w:ascii="Times New Roman" w:hAnsi="Times New Roman" w:cs="Times New Roman"/>
          <w:sz w:val="28"/>
          <w:szCs w:val="28"/>
        </w:rPr>
        <w:t xml:space="preserve">, </w:t>
      </w:r>
      <w:hyperlink w:anchor="P534" w:history="1">
        <w:r w:rsidRPr="001F6DC3">
          <w:rPr>
            <w:rFonts w:ascii="Times New Roman" w:hAnsi="Times New Roman" w:cs="Times New Roman"/>
            <w:color w:val="0000FF"/>
            <w:sz w:val="28"/>
            <w:szCs w:val="28"/>
          </w:rPr>
          <w:t>1.2</w:t>
        </w:r>
      </w:hyperlink>
      <w:r w:rsidRPr="001F6DC3">
        <w:rPr>
          <w:rFonts w:ascii="Times New Roman" w:hAnsi="Times New Roman" w:cs="Times New Roman"/>
          <w:sz w:val="28"/>
          <w:szCs w:val="28"/>
        </w:rPr>
        <w:t xml:space="preserve">, </w:t>
      </w:r>
      <w:hyperlink w:anchor="P1097" w:history="1">
        <w:r w:rsidRPr="001F6DC3">
          <w:rPr>
            <w:rFonts w:ascii="Times New Roman" w:hAnsi="Times New Roman" w:cs="Times New Roman"/>
            <w:color w:val="0000FF"/>
            <w:sz w:val="28"/>
            <w:szCs w:val="28"/>
          </w:rPr>
          <w:t>1.3</w:t>
        </w:r>
      </w:hyperlink>
      <w:r w:rsidRPr="001F6DC3">
        <w:rPr>
          <w:rFonts w:ascii="Times New Roman" w:hAnsi="Times New Roman" w:cs="Times New Roman"/>
          <w:sz w:val="28"/>
          <w:szCs w:val="28"/>
        </w:rPr>
        <w:t xml:space="preserve">, </w:t>
      </w:r>
      <w:hyperlink w:anchor="P1509" w:history="1">
        <w:r w:rsidRPr="001F6DC3">
          <w:rPr>
            <w:rFonts w:ascii="Times New Roman" w:hAnsi="Times New Roman" w:cs="Times New Roman"/>
            <w:color w:val="0000FF"/>
            <w:sz w:val="28"/>
            <w:szCs w:val="28"/>
          </w:rPr>
          <w:t>1.4</w:t>
        </w:r>
      </w:hyperlink>
      <w:r w:rsidRPr="001F6DC3">
        <w:rPr>
          <w:rFonts w:ascii="Times New Roman" w:hAnsi="Times New Roman" w:cs="Times New Roman"/>
          <w:sz w:val="28"/>
          <w:szCs w:val="28"/>
        </w:rPr>
        <w:t xml:space="preserve">, </w:t>
      </w:r>
      <w:hyperlink w:anchor="P1780" w:history="1">
        <w:r w:rsidRPr="001F6DC3">
          <w:rPr>
            <w:rFonts w:ascii="Times New Roman" w:hAnsi="Times New Roman" w:cs="Times New Roman"/>
            <w:color w:val="0000FF"/>
            <w:sz w:val="28"/>
            <w:szCs w:val="28"/>
          </w:rPr>
          <w:t>1.5</w:t>
        </w:r>
      </w:hyperlink>
      <w:r w:rsidRPr="001F6DC3">
        <w:rPr>
          <w:rFonts w:ascii="Times New Roman" w:hAnsi="Times New Roman" w:cs="Times New Roman"/>
          <w:sz w:val="28"/>
          <w:szCs w:val="28"/>
        </w:rPr>
        <w:t xml:space="preserve">, </w:t>
      </w:r>
      <w:hyperlink w:anchor="P2026" w:history="1">
        <w:r w:rsidRPr="001F6DC3">
          <w:rPr>
            <w:rFonts w:ascii="Times New Roman" w:hAnsi="Times New Roman" w:cs="Times New Roman"/>
            <w:color w:val="0000FF"/>
            <w:sz w:val="28"/>
            <w:szCs w:val="28"/>
          </w:rPr>
          <w:t>2.1</w:t>
        </w:r>
      </w:hyperlink>
      <w:r w:rsidRPr="001F6DC3">
        <w:rPr>
          <w:rFonts w:ascii="Times New Roman" w:hAnsi="Times New Roman" w:cs="Times New Roman"/>
          <w:sz w:val="28"/>
          <w:szCs w:val="28"/>
        </w:rPr>
        <w:t xml:space="preserve">, </w:t>
      </w:r>
      <w:hyperlink w:anchor="P2261" w:history="1">
        <w:r w:rsidRPr="001F6DC3">
          <w:rPr>
            <w:rFonts w:ascii="Times New Roman" w:hAnsi="Times New Roman" w:cs="Times New Roman"/>
            <w:color w:val="0000FF"/>
            <w:sz w:val="28"/>
            <w:szCs w:val="28"/>
          </w:rPr>
          <w:t>2.2</w:t>
        </w:r>
      </w:hyperlink>
      <w:r w:rsidRPr="001F6DC3">
        <w:rPr>
          <w:rFonts w:ascii="Times New Roman" w:hAnsi="Times New Roman" w:cs="Times New Roman"/>
          <w:sz w:val="28"/>
          <w:szCs w:val="28"/>
        </w:rPr>
        <w:t xml:space="preserve">, </w:t>
      </w:r>
      <w:hyperlink w:anchor="P2393" w:history="1">
        <w:r w:rsidRPr="001F6DC3">
          <w:rPr>
            <w:rFonts w:ascii="Times New Roman" w:hAnsi="Times New Roman" w:cs="Times New Roman"/>
            <w:color w:val="0000FF"/>
            <w:sz w:val="28"/>
            <w:szCs w:val="28"/>
          </w:rPr>
          <w:t>2.3</w:t>
        </w:r>
      </w:hyperlink>
      <w:r w:rsidRPr="001F6DC3">
        <w:rPr>
          <w:rFonts w:ascii="Times New Roman" w:hAnsi="Times New Roman" w:cs="Times New Roman"/>
          <w:sz w:val="28"/>
          <w:szCs w:val="28"/>
        </w:rPr>
        <w:t xml:space="preserve">, </w:t>
      </w:r>
      <w:hyperlink w:anchor="P2511" w:history="1">
        <w:r w:rsidRPr="001F6DC3">
          <w:rPr>
            <w:rFonts w:ascii="Times New Roman" w:hAnsi="Times New Roman" w:cs="Times New Roman"/>
            <w:color w:val="0000FF"/>
            <w:sz w:val="28"/>
            <w:szCs w:val="28"/>
          </w:rPr>
          <w:t>2.4</w:t>
        </w:r>
      </w:hyperlink>
      <w:r w:rsidRPr="001F6DC3">
        <w:rPr>
          <w:rFonts w:ascii="Times New Roman" w:hAnsi="Times New Roman" w:cs="Times New Roman"/>
          <w:sz w:val="28"/>
          <w:szCs w:val="28"/>
        </w:rPr>
        <w:t xml:space="preserve">, </w:t>
      </w:r>
      <w:hyperlink w:anchor="P2683" w:history="1">
        <w:r w:rsidRPr="001F6DC3">
          <w:rPr>
            <w:rFonts w:ascii="Times New Roman" w:hAnsi="Times New Roman" w:cs="Times New Roman"/>
            <w:color w:val="0000FF"/>
            <w:sz w:val="28"/>
            <w:szCs w:val="28"/>
          </w:rPr>
          <w:t>2.5</w:t>
        </w:r>
      </w:hyperlink>
      <w:r w:rsidRPr="001F6DC3">
        <w:rPr>
          <w:rFonts w:ascii="Times New Roman" w:hAnsi="Times New Roman" w:cs="Times New Roman"/>
          <w:sz w:val="28"/>
          <w:szCs w:val="28"/>
        </w:rPr>
        <w:t xml:space="preserve">, </w:t>
      </w:r>
      <w:hyperlink w:anchor="P2820" w:history="1">
        <w:r w:rsidRPr="001F6DC3">
          <w:rPr>
            <w:rFonts w:ascii="Times New Roman" w:hAnsi="Times New Roman" w:cs="Times New Roman"/>
            <w:color w:val="0000FF"/>
            <w:sz w:val="28"/>
            <w:szCs w:val="28"/>
          </w:rPr>
          <w:t>2.6</w:t>
        </w:r>
      </w:hyperlink>
      <w:r w:rsidRPr="001F6DC3">
        <w:rPr>
          <w:rFonts w:ascii="Times New Roman" w:hAnsi="Times New Roman" w:cs="Times New Roman"/>
          <w:sz w:val="28"/>
          <w:szCs w:val="28"/>
        </w:rPr>
        <w:t xml:space="preserve"> в таблицах "Реестровый номер государственного имущества (РНГИ)" вносятся соответственно постоянный или временный реестровый номер государственного имущества, присвоенный объекту учета Министерством, и дата его присвоения. В случае первичного учета имущества в указанных строках указывается "нет данных".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2. В формах </w:t>
      </w:r>
      <w:hyperlink w:anchor="P226" w:history="1">
        <w:r w:rsidRPr="001F6DC3">
          <w:rPr>
            <w:rFonts w:ascii="Times New Roman" w:hAnsi="Times New Roman" w:cs="Times New Roman"/>
            <w:color w:val="0000FF"/>
            <w:sz w:val="28"/>
            <w:szCs w:val="28"/>
          </w:rPr>
          <w:t>карт 1.1</w:t>
        </w:r>
      </w:hyperlink>
      <w:r w:rsidRPr="001F6DC3">
        <w:rPr>
          <w:rFonts w:ascii="Times New Roman" w:hAnsi="Times New Roman" w:cs="Times New Roman"/>
          <w:sz w:val="28"/>
          <w:szCs w:val="28"/>
        </w:rPr>
        <w:t xml:space="preserve">, </w:t>
      </w:r>
      <w:hyperlink w:anchor="P534" w:history="1">
        <w:r w:rsidRPr="001F6DC3">
          <w:rPr>
            <w:rFonts w:ascii="Times New Roman" w:hAnsi="Times New Roman" w:cs="Times New Roman"/>
            <w:color w:val="0000FF"/>
            <w:sz w:val="28"/>
            <w:szCs w:val="28"/>
          </w:rPr>
          <w:t>1.2</w:t>
        </w:r>
      </w:hyperlink>
      <w:r w:rsidRPr="001F6DC3">
        <w:rPr>
          <w:rFonts w:ascii="Times New Roman" w:hAnsi="Times New Roman" w:cs="Times New Roman"/>
          <w:sz w:val="28"/>
          <w:szCs w:val="28"/>
        </w:rPr>
        <w:t xml:space="preserve">, </w:t>
      </w:r>
      <w:hyperlink w:anchor="P1097" w:history="1">
        <w:r w:rsidRPr="001F6DC3">
          <w:rPr>
            <w:rFonts w:ascii="Times New Roman" w:hAnsi="Times New Roman" w:cs="Times New Roman"/>
            <w:color w:val="0000FF"/>
            <w:sz w:val="28"/>
            <w:szCs w:val="28"/>
          </w:rPr>
          <w:t>1.3</w:t>
        </w:r>
      </w:hyperlink>
      <w:r w:rsidRPr="001F6DC3">
        <w:rPr>
          <w:rFonts w:ascii="Times New Roman" w:hAnsi="Times New Roman" w:cs="Times New Roman"/>
          <w:sz w:val="28"/>
          <w:szCs w:val="28"/>
        </w:rPr>
        <w:t xml:space="preserve">, </w:t>
      </w:r>
      <w:hyperlink w:anchor="P1509" w:history="1">
        <w:r w:rsidRPr="001F6DC3">
          <w:rPr>
            <w:rFonts w:ascii="Times New Roman" w:hAnsi="Times New Roman" w:cs="Times New Roman"/>
            <w:color w:val="0000FF"/>
            <w:sz w:val="28"/>
            <w:szCs w:val="28"/>
          </w:rPr>
          <w:t>1.4</w:t>
        </w:r>
      </w:hyperlink>
      <w:r w:rsidRPr="001F6DC3">
        <w:rPr>
          <w:rFonts w:ascii="Times New Roman" w:hAnsi="Times New Roman" w:cs="Times New Roman"/>
          <w:sz w:val="28"/>
          <w:szCs w:val="28"/>
        </w:rPr>
        <w:t xml:space="preserve"> и формах приложений к </w:t>
      </w:r>
      <w:hyperlink w:anchor="P3052" w:history="1">
        <w:r w:rsidRPr="001F6DC3">
          <w:rPr>
            <w:rFonts w:ascii="Times New Roman" w:hAnsi="Times New Roman" w:cs="Times New Roman"/>
            <w:color w:val="0000FF"/>
            <w:sz w:val="28"/>
            <w:szCs w:val="28"/>
          </w:rPr>
          <w:t>картам 2.6.1</w:t>
        </w:r>
      </w:hyperlink>
      <w:r w:rsidRPr="001F6DC3">
        <w:rPr>
          <w:rFonts w:ascii="Times New Roman" w:hAnsi="Times New Roman" w:cs="Times New Roman"/>
          <w:sz w:val="28"/>
          <w:szCs w:val="28"/>
        </w:rPr>
        <w:t xml:space="preserve">, </w:t>
      </w:r>
      <w:hyperlink w:anchor="P3307" w:history="1">
        <w:r w:rsidRPr="001F6DC3">
          <w:rPr>
            <w:rFonts w:ascii="Times New Roman" w:hAnsi="Times New Roman" w:cs="Times New Roman"/>
            <w:color w:val="0000FF"/>
            <w:sz w:val="28"/>
            <w:szCs w:val="28"/>
          </w:rPr>
          <w:t>2.6.2</w:t>
        </w:r>
      </w:hyperlink>
      <w:r w:rsidRPr="001F6DC3">
        <w:rPr>
          <w:rFonts w:ascii="Times New Roman" w:hAnsi="Times New Roman" w:cs="Times New Roman"/>
          <w:sz w:val="28"/>
          <w:szCs w:val="28"/>
        </w:rPr>
        <w:t xml:space="preserve">, </w:t>
      </w:r>
      <w:hyperlink w:anchor="P3623" w:history="1">
        <w:r w:rsidRPr="001F6DC3">
          <w:rPr>
            <w:rFonts w:ascii="Times New Roman" w:hAnsi="Times New Roman" w:cs="Times New Roman"/>
            <w:color w:val="0000FF"/>
            <w:sz w:val="28"/>
            <w:szCs w:val="28"/>
          </w:rPr>
          <w:t>2.6.3</w:t>
        </w:r>
      </w:hyperlink>
      <w:r w:rsidRPr="001F6DC3">
        <w:rPr>
          <w:rFonts w:ascii="Times New Roman" w:hAnsi="Times New Roman" w:cs="Times New Roman"/>
          <w:sz w:val="28"/>
          <w:szCs w:val="28"/>
        </w:rPr>
        <w:t xml:space="preserve">, </w:t>
      </w:r>
      <w:hyperlink w:anchor="P3805" w:history="1">
        <w:r w:rsidRPr="001F6DC3">
          <w:rPr>
            <w:rFonts w:ascii="Times New Roman" w:hAnsi="Times New Roman" w:cs="Times New Roman"/>
            <w:color w:val="0000FF"/>
            <w:sz w:val="28"/>
            <w:szCs w:val="28"/>
          </w:rPr>
          <w:t>2.6.4</w:t>
        </w:r>
      </w:hyperlink>
      <w:r w:rsidRPr="001F6DC3">
        <w:rPr>
          <w:rFonts w:ascii="Times New Roman" w:hAnsi="Times New Roman" w:cs="Times New Roman"/>
          <w:sz w:val="28"/>
          <w:szCs w:val="28"/>
        </w:rPr>
        <w:t xml:space="preserve"> в таблицах "Кадастровый номер" вносятся кадастровый или условный номер объекта недвижимого имущества и дата присвоения соответствующего номера (соответственно в строках "условный" или "кадастровый" указывается "нет"). Указанные сведения подтверждаются копией документа органа, осуществляющего соответственно ведение Единого государственного кадастра недвижимости, либо иным документом, подтверждающим кадастровый (условный) номер.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3. В формах </w:t>
      </w:r>
      <w:hyperlink w:anchor="P226" w:history="1">
        <w:r w:rsidRPr="001F6DC3">
          <w:rPr>
            <w:rFonts w:ascii="Times New Roman" w:hAnsi="Times New Roman" w:cs="Times New Roman"/>
            <w:color w:val="0000FF"/>
            <w:sz w:val="28"/>
            <w:szCs w:val="28"/>
          </w:rPr>
          <w:t>карт 1.1</w:t>
        </w:r>
      </w:hyperlink>
      <w:r w:rsidRPr="001F6DC3">
        <w:rPr>
          <w:rFonts w:ascii="Times New Roman" w:hAnsi="Times New Roman" w:cs="Times New Roman"/>
          <w:sz w:val="28"/>
          <w:szCs w:val="28"/>
        </w:rPr>
        <w:t xml:space="preserve">, </w:t>
      </w:r>
      <w:hyperlink w:anchor="P534" w:history="1">
        <w:r w:rsidRPr="001F6DC3">
          <w:rPr>
            <w:rFonts w:ascii="Times New Roman" w:hAnsi="Times New Roman" w:cs="Times New Roman"/>
            <w:color w:val="0000FF"/>
            <w:sz w:val="28"/>
            <w:szCs w:val="28"/>
          </w:rPr>
          <w:t>1.2</w:t>
        </w:r>
      </w:hyperlink>
      <w:r w:rsidRPr="001F6DC3">
        <w:rPr>
          <w:rFonts w:ascii="Times New Roman" w:hAnsi="Times New Roman" w:cs="Times New Roman"/>
          <w:sz w:val="28"/>
          <w:szCs w:val="28"/>
        </w:rPr>
        <w:t xml:space="preserve">, </w:t>
      </w:r>
      <w:hyperlink w:anchor="P1097" w:history="1">
        <w:r w:rsidRPr="001F6DC3">
          <w:rPr>
            <w:rFonts w:ascii="Times New Roman" w:hAnsi="Times New Roman" w:cs="Times New Roman"/>
            <w:color w:val="0000FF"/>
            <w:sz w:val="28"/>
            <w:szCs w:val="28"/>
          </w:rPr>
          <w:t>1.3</w:t>
        </w:r>
      </w:hyperlink>
      <w:r w:rsidRPr="001F6DC3">
        <w:rPr>
          <w:rFonts w:ascii="Times New Roman" w:hAnsi="Times New Roman" w:cs="Times New Roman"/>
          <w:sz w:val="28"/>
          <w:szCs w:val="28"/>
        </w:rPr>
        <w:t xml:space="preserve">, </w:t>
      </w:r>
      <w:hyperlink w:anchor="P1509" w:history="1">
        <w:r w:rsidRPr="001F6DC3">
          <w:rPr>
            <w:rFonts w:ascii="Times New Roman" w:hAnsi="Times New Roman" w:cs="Times New Roman"/>
            <w:color w:val="0000FF"/>
            <w:sz w:val="28"/>
            <w:szCs w:val="28"/>
          </w:rPr>
          <w:t>1.4</w:t>
        </w:r>
      </w:hyperlink>
      <w:r w:rsidRPr="001F6DC3">
        <w:rPr>
          <w:rFonts w:ascii="Times New Roman" w:hAnsi="Times New Roman" w:cs="Times New Roman"/>
          <w:sz w:val="28"/>
          <w:szCs w:val="28"/>
        </w:rPr>
        <w:t xml:space="preserve">, </w:t>
      </w:r>
      <w:hyperlink w:anchor="P1780" w:history="1">
        <w:r w:rsidRPr="001F6DC3">
          <w:rPr>
            <w:rFonts w:ascii="Times New Roman" w:hAnsi="Times New Roman" w:cs="Times New Roman"/>
            <w:color w:val="0000FF"/>
            <w:sz w:val="28"/>
            <w:szCs w:val="28"/>
          </w:rPr>
          <w:t>1.5</w:t>
        </w:r>
      </w:hyperlink>
      <w:r w:rsidRPr="001F6DC3">
        <w:rPr>
          <w:rFonts w:ascii="Times New Roman" w:hAnsi="Times New Roman" w:cs="Times New Roman"/>
          <w:sz w:val="28"/>
          <w:szCs w:val="28"/>
        </w:rPr>
        <w:t xml:space="preserve"> и формах приложений к </w:t>
      </w:r>
      <w:hyperlink w:anchor="P3052" w:history="1">
        <w:r w:rsidRPr="001F6DC3">
          <w:rPr>
            <w:rFonts w:ascii="Times New Roman" w:hAnsi="Times New Roman" w:cs="Times New Roman"/>
            <w:color w:val="0000FF"/>
            <w:sz w:val="28"/>
            <w:szCs w:val="28"/>
          </w:rPr>
          <w:t>картам 2.6.1</w:t>
        </w:r>
      </w:hyperlink>
      <w:r w:rsidRPr="001F6DC3">
        <w:rPr>
          <w:rFonts w:ascii="Times New Roman" w:hAnsi="Times New Roman" w:cs="Times New Roman"/>
          <w:sz w:val="28"/>
          <w:szCs w:val="28"/>
        </w:rPr>
        <w:t xml:space="preserve">, </w:t>
      </w:r>
      <w:hyperlink w:anchor="P3307" w:history="1">
        <w:r w:rsidRPr="001F6DC3">
          <w:rPr>
            <w:rFonts w:ascii="Times New Roman" w:hAnsi="Times New Roman" w:cs="Times New Roman"/>
            <w:color w:val="0000FF"/>
            <w:sz w:val="28"/>
            <w:szCs w:val="28"/>
          </w:rPr>
          <w:t>2.6.2</w:t>
        </w:r>
      </w:hyperlink>
      <w:r w:rsidRPr="001F6DC3">
        <w:rPr>
          <w:rFonts w:ascii="Times New Roman" w:hAnsi="Times New Roman" w:cs="Times New Roman"/>
          <w:sz w:val="28"/>
          <w:szCs w:val="28"/>
        </w:rPr>
        <w:t xml:space="preserve">, </w:t>
      </w:r>
      <w:hyperlink w:anchor="P3623" w:history="1">
        <w:r w:rsidRPr="001F6DC3">
          <w:rPr>
            <w:rFonts w:ascii="Times New Roman" w:hAnsi="Times New Roman" w:cs="Times New Roman"/>
            <w:color w:val="0000FF"/>
            <w:sz w:val="28"/>
            <w:szCs w:val="28"/>
          </w:rPr>
          <w:t>2.6.3</w:t>
        </w:r>
      </w:hyperlink>
      <w:r w:rsidRPr="001F6DC3">
        <w:rPr>
          <w:rFonts w:ascii="Times New Roman" w:hAnsi="Times New Roman" w:cs="Times New Roman"/>
          <w:sz w:val="28"/>
          <w:szCs w:val="28"/>
        </w:rPr>
        <w:t xml:space="preserve">, </w:t>
      </w:r>
      <w:hyperlink w:anchor="P3805" w:history="1">
        <w:r w:rsidRPr="001F6DC3">
          <w:rPr>
            <w:rFonts w:ascii="Times New Roman" w:hAnsi="Times New Roman" w:cs="Times New Roman"/>
            <w:color w:val="0000FF"/>
            <w:sz w:val="28"/>
            <w:szCs w:val="28"/>
          </w:rPr>
          <w:t>2.6.4</w:t>
        </w:r>
      </w:hyperlink>
      <w:r w:rsidRPr="001F6DC3">
        <w:rPr>
          <w:rFonts w:ascii="Times New Roman" w:hAnsi="Times New Roman" w:cs="Times New Roman"/>
          <w:sz w:val="28"/>
          <w:szCs w:val="28"/>
        </w:rPr>
        <w:t xml:space="preserve">, </w:t>
      </w:r>
      <w:hyperlink w:anchor="P3959" w:history="1">
        <w:r w:rsidRPr="001F6DC3">
          <w:rPr>
            <w:rFonts w:ascii="Times New Roman" w:hAnsi="Times New Roman" w:cs="Times New Roman"/>
            <w:color w:val="0000FF"/>
            <w:sz w:val="28"/>
            <w:szCs w:val="28"/>
          </w:rPr>
          <w:t>2.6.5</w:t>
        </w:r>
      </w:hyperlink>
      <w:r w:rsidRPr="001F6DC3">
        <w:rPr>
          <w:rFonts w:ascii="Times New Roman" w:hAnsi="Times New Roman" w:cs="Times New Roman"/>
          <w:sz w:val="28"/>
          <w:szCs w:val="28"/>
        </w:rPr>
        <w:t xml:space="preserve"> в строку "Адрес (местоположение)" вносится адрес (как правило, почтовый) или иное общепринятое описание местоположения объекта недвижимого имущества в соответствии с кадастровым (техническим) паспортом или иным документом, подтверждающим его адрес или местоположение.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4. В формах </w:t>
      </w:r>
      <w:hyperlink w:anchor="P226" w:history="1">
        <w:r w:rsidRPr="001F6DC3">
          <w:rPr>
            <w:rFonts w:ascii="Times New Roman" w:hAnsi="Times New Roman" w:cs="Times New Roman"/>
            <w:color w:val="0000FF"/>
            <w:sz w:val="28"/>
            <w:szCs w:val="28"/>
          </w:rPr>
          <w:t>карт 1.1</w:t>
        </w:r>
      </w:hyperlink>
      <w:r w:rsidRPr="001F6DC3">
        <w:rPr>
          <w:rFonts w:ascii="Times New Roman" w:hAnsi="Times New Roman" w:cs="Times New Roman"/>
          <w:sz w:val="28"/>
          <w:szCs w:val="28"/>
        </w:rPr>
        <w:t xml:space="preserve"> и приложении к форме </w:t>
      </w:r>
      <w:hyperlink w:anchor="P3052" w:history="1">
        <w:r w:rsidRPr="001F6DC3">
          <w:rPr>
            <w:rFonts w:ascii="Times New Roman" w:hAnsi="Times New Roman" w:cs="Times New Roman"/>
            <w:color w:val="0000FF"/>
            <w:sz w:val="28"/>
            <w:szCs w:val="28"/>
          </w:rPr>
          <w:t>карт 2.6.1</w:t>
        </w:r>
      </w:hyperlink>
      <w:r w:rsidRPr="001F6DC3">
        <w:rPr>
          <w:rFonts w:ascii="Times New Roman" w:hAnsi="Times New Roman" w:cs="Times New Roman"/>
          <w:sz w:val="28"/>
          <w:szCs w:val="28"/>
        </w:rPr>
        <w:t xml:space="preserve"> в таблицах "Наличие межевых знаков границ земельных участков" вносятся соответственно данные "да" или "нет" в зависимости от наличия или отсутствия межевых знаков.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5. В формах </w:t>
      </w:r>
      <w:hyperlink w:anchor="P226" w:history="1">
        <w:r w:rsidRPr="001F6DC3">
          <w:rPr>
            <w:rFonts w:ascii="Times New Roman" w:hAnsi="Times New Roman" w:cs="Times New Roman"/>
            <w:color w:val="0000FF"/>
            <w:sz w:val="28"/>
            <w:szCs w:val="28"/>
          </w:rPr>
          <w:t>карт 1.1</w:t>
        </w:r>
      </w:hyperlink>
      <w:r w:rsidRPr="001F6DC3">
        <w:rPr>
          <w:rFonts w:ascii="Times New Roman" w:hAnsi="Times New Roman" w:cs="Times New Roman"/>
          <w:sz w:val="28"/>
          <w:szCs w:val="28"/>
        </w:rPr>
        <w:t xml:space="preserve">, </w:t>
      </w:r>
      <w:hyperlink w:anchor="P534" w:history="1">
        <w:r w:rsidRPr="001F6DC3">
          <w:rPr>
            <w:rFonts w:ascii="Times New Roman" w:hAnsi="Times New Roman" w:cs="Times New Roman"/>
            <w:color w:val="0000FF"/>
            <w:sz w:val="28"/>
            <w:szCs w:val="28"/>
          </w:rPr>
          <w:t>1.2</w:t>
        </w:r>
      </w:hyperlink>
      <w:r w:rsidRPr="001F6DC3">
        <w:rPr>
          <w:rFonts w:ascii="Times New Roman" w:hAnsi="Times New Roman" w:cs="Times New Roman"/>
          <w:sz w:val="28"/>
          <w:szCs w:val="28"/>
        </w:rPr>
        <w:t xml:space="preserve">, </w:t>
      </w:r>
      <w:hyperlink w:anchor="P1097" w:history="1">
        <w:r w:rsidRPr="001F6DC3">
          <w:rPr>
            <w:rFonts w:ascii="Times New Roman" w:hAnsi="Times New Roman" w:cs="Times New Roman"/>
            <w:color w:val="0000FF"/>
            <w:sz w:val="28"/>
            <w:szCs w:val="28"/>
          </w:rPr>
          <w:t>1.3</w:t>
        </w:r>
      </w:hyperlink>
      <w:r w:rsidRPr="001F6DC3">
        <w:rPr>
          <w:rFonts w:ascii="Times New Roman" w:hAnsi="Times New Roman" w:cs="Times New Roman"/>
          <w:sz w:val="28"/>
          <w:szCs w:val="28"/>
        </w:rPr>
        <w:t xml:space="preserve"> и формах приложений к </w:t>
      </w:r>
      <w:hyperlink w:anchor="P3052" w:history="1">
        <w:r w:rsidRPr="001F6DC3">
          <w:rPr>
            <w:rFonts w:ascii="Times New Roman" w:hAnsi="Times New Roman" w:cs="Times New Roman"/>
            <w:color w:val="0000FF"/>
            <w:sz w:val="28"/>
            <w:szCs w:val="28"/>
          </w:rPr>
          <w:t>картам 2.6.1</w:t>
        </w:r>
      </w:hyperlink>
      <w:r w:rsidRPr="001F6DC3">
        <w:rPr>
          <w:rFonts w:ascii="Times New Roman" w:hAnsi="Times New Roman" w:cs="Times New Roman"/>
          <w:sz w:val="28"/>
          <w:szCs w:val="28"/>
        </w:rPr>
        <w:t xml:space="preserve">, </w:t>
      </w:r>
      <w:hyperlink w:anchor="P3307" w:history="1">
        <w:r w:rsidRPr="001F6DC3">
          <w:rPr>
            <w:rFonts w:ascii="Times New Roman" w:hAnsi="Times New Roman" w:cs="Times New Roman"/>
            <w:color w:val="0000FF"/>
            <w:sz w:val="28"/>
            <w:szCs w:val="28"/>
          </w:rPr>
          <w:t>2.6.2</w:t>
        </w:r>
      </w:hyperlink>
      <w:r w:rsidRPr="001F6DC3">
        <w:rPr>
          <w:rFonts w:ascii="Times New Roman" w:hAnsi="Times New Roman" w:cs="Times New Roman"/>
          <w:sz w:val="28"/>
          <w:szCs w:val="28"/>
        </w:rPr>
        <w:t xml:space="preserve">, </w:t>
      </w:r>
      <w:hyperlink w:anchor="P3623" w:history="1">
        <w:r w:rsidRPr="001F6DC3">
          <w:rPr>
            <w:rFonts w:ascii="Times New Roman" w:hAnsi="Times New Roman" w:cs="Times New Roman"/>
            <w:color w:val="0000FF"/>
            <w:sz w:val="28"/>
            <w:szCs w:val="28"/>
          </w:rPr>
          <w:t>2.6.3</w:t>
        </w:r>
      </w:hyperlink>
      <w:r w:rsidRPr="001F6DC3">
        <w:rPr>
          <w:rFonts w:ascii="Times New Roman" w:hAnsi="Times New Roman" w:cs="Times New Roman"/>
          <w:sz w:val="28"/>
          <w:szCs w:val="28"/>
        </w:rPr>
        <w:t xml:space="preserve"> в таблицах "Характеристики земельного участка"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в графу "Площадь (кв. м)" вносится соответственно площадь земельного участка согласно кадастровому (техническому) паспорту или иному документу, подтверждающему указанные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б) в графу "Категория земель" вносится категория земель, указанная в кадастровом паспорте или ином документе, подтверждающем категорию земель, к </w:t>
      </w:r>
      <w:r w:rsidRPr="001F6DC3">
        <w:rPr>
          <w:rFonts w:ascii="Times New Roman" w:hAnsi="Times New Roman" w:cs="Times New Roman"/>
          <w:sz w:val="28"/>
          <w:szCs w:val="28"/>
        </w:rPr>
        <w:lastRenderedPageBreak/>
        <w:t>которой относится земельный участок;</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в графу "Виды разрешенного использования" вносятся виды разрешенного использования земельного участка согласно кадастровому паспорту или иному документу, подтверждающему вид разрешенного использования земельного участка;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 в графу "Кадастровая стоимость, руб." вносится кадастровая стоимость земельного участка согласно копиям кадастрового паспорта, иных документов, подтверждающих соответствующую стоимость;</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д) в графу "Инвентарный номер" вносится инвентарный номер объекта учета в соответствии с инвентаризационной описью;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е) в графу "Стоимость земельного участка по данным бухгалтерской отчетности за последнюю отчетную дату, руб." вносится стоимость земельного участка согласно документам бухгалтерского учета (первичных учетных документов, регистров и др.) на последнюю для соответствующего правообладателя дату отчетности.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6. В формах </w:t>
      </w:r>
      <w:hyperlink w:anchor="P226" w:history="1">
        <w:r w:rsidRPr="001F6DC3">
          <w:rPr>
            <w:rFonts w:ascii="Times New Roman" w:hAnsi="Times New Roman" w:cs="Times New Roman"/>
            <w:color w:val="0000FF"/>
            <w:sz w:val="28"/>
            <w:szCs w:val="28"/>
          </w:rPr>
          <w:t>карт 1.1</w:t>
        </w:r>
      </w:hyperlink>
      <w:r w:rsidRPr="001F6DC3">
        <w:rPr>
          <w:rFonts w:ascii="Times New Roman" w:hAnsi="Times New Roman" w:cs="Times New Roman"/>
          <w:sz w:val="28"/>
          <w:szCs w:val="28"/>
        </w:rPr>
        <w:t xml:space="preserve">, </w:t>
      </w:r>
      <w:hyperlink w:anchor="P534" w:history="1">
        <w:r w:rsidRPr="001F6DC3">
          <w:rPr>
            <w:rFonts w:ascii="Times New Roman" w:hAnsi="Times New Roman" w:cs="Times New Roman"/>
            <w:color w:val="0000FF"/>
            <w:sz w:val="28"/>
            <w:szCs w:val="28"/>
          </w:rPr>
          <w:t>1.2</w:t>
        </w:r>
      </w:hyperlink>
      <w:r w:rsidRPr="001F6DC3">
        <w:rPr>
          <w:rFonts w:ascii="Times New Roman" w:hAnsi="Times New Roman" w:cs="Times New Roman"/>
          <w:sz w:val="28"/>
          <w:szCs w:val="28"/>
        </w:rPr>
        <w:t xml:space="preserve">, </w:t>
      </w:r>
      <w:hyperlink w:anchor="P1097" w:history="1">
        <w:r w:rsidRPr="001F6DC3">
          <w:rPr>
            <w:rFonts w:ascii="Times New Roman" w:hAnsi="Times New Roman" w:cs="Times New Roman"/>
            <w:color w:val="0000FF"/>
            <w:sz w:val="28"/>
            <w:szCs w:val="28"/>
          </w:rPr>
          <w:t>1.3</w:t>
        </w:r>
      </w:hyperlink>
      <w:r w:rsidRPr="001F6DC3">
        <w:rPr>
          <w:rFonts w:ascii="Times New Roman" w:hAnsi="Times New Roman" w:cs="Times New Roman"/>
          <w:sz w:val="28"/>
          <w:szCs w:val="28"/>
        </w:rPr>
        <w:t xml:space="preserve">, </w:t>
      </w:r>
      <w:hyperlink w:anchor="P1509" w:history="1">
        <w:r w:rsidRPr="001F6DC3">
          <w:rPr>
            <w:rFonts w:ascii="Times New Roman" w:hAnsi="Times New Roman" w:cs="Times New Roman"/>
            <w:color w:val="0000FF"/>
            <w:sz w:val="28"/>
            <w:szCs w:val="28"/>
          </w:rPr>
          <w:t>1.4</w:t>
        </w:r>
      </w:hyperlink>
      <w:r w:rsidRPr="001F6DC3">
        <w:rPr>
          <w:rFonts w:ascii="Times New Roman" w:hAnsi="Times New Roman" w:cs="Times New Roman"/>
          <w:sz w:val="28"/>
          <w:szCs w:val="28"/>
        </w:rPr>
        <w:t xml:space="preserve">, </w:t>
      </w:r>
      <w:hyperlink w:anchor="P1780" w:history="1">
        <w:r w:rsidRPr="001F6DC3">
          <w:rPr>
            <w:rFonts w:ascii="Times New Roman" w:hAnsi="Times New Roman" w:cs="Times New Roman"/>
            <w:color w:val="0000FF"/>
            <w:sz w:val="28"/>
            <w:szCs w:val="28"/>
          </w:rPr>
          <w:t>1.5</w:t>
        </w:r>
      </w:hyperlink>
      <w:r w:rsidRPr="001F6DC3">
        <w:rPr>
          <w:rFonts w:ascii="Times New Roman" w:hAnsi="Times New Roman" w:cs="Times New Roman"/>
          <w:sz w:val="28"/>
          <w:szCs w:val="28"/>
        </w:rPr>
        <w:t xml:space="preserve">, </w:t>
      </w:r>
      <w:hyperlink w:anchor="P2026" w:history="1">
        <w:r w:rsidRPr="001F6DC3">
          <w:rPr>
            <w:rFonts w:ascii="Times New Roman" w:hAnsi="Times New Roman" w:cs="Times New Roman"/>
            <w:color w:val="0000FF"/>
            <w:sz w:val="28"/>
            <w:szCs w:val="28"/>
          </w:rPr>
          <w:t>2.1</w:t>
        </w:r>
      </w:hyperlink>
      <w:r w:rsidRPr="001F6DC3">
        <w:rPr>
          <w:rFonts w:ascii="Times New Roman" w:hAnsi="Times New Roman" w:cs="Times New Roman"/>
          <w:sz w:val="28"/>
          <w:szCs w:val="28"/>
        </w:rPr>
        <w:t xml:space="preserve">, </w:t>
      </w:r>
      <w:hyperlink w:anchor="P2511" w:history="1">
        <w:r w:rsidRPr="001F6DC3">
          <w:rPr>
            <w:rFonts w:ascii="Times New Roman" w:hAnsi="Times New Roman" w:cs="Times New Roman"/>
            <w:color w:val="0000FF"/>
            <w:sz w:val="28"/>
            <w:szCs w:val="28"/>
          </w:rPr>
          <w:t>2.4</w:t>
        </w:r>
      </w:hyperlink>
      <w:r w:rsidRPr="001F6DC3">
        <w:rPr>
          <w:rFonts w:ascii="Times New Roman" w:hAnsi="Times New Roman" w:cs="Times New Roman"/>
          <w:sz w:val="28"/>
          <w:szCs w:val="28"/>
        </w:rPr>
        <w:t xml:space="preserve">, </w:t>
      </w:r>
      <w:hyperlink w:anchor="P2683" w:history="1">
        <w:r w:rsidRPr="001F6DC3">
          <w:rPr>
            <w:rFonts w:ascii="Times New Roman" w:hAnsi="Times New Roman" w:cs="Times New Roman"/>
            <w:color w:val="0000FF"/>
            <w:sz w:val="28"/>
            <w:szCs w:val="28"/>
          </w:rPr>
          <w:t>2.5</w:t>
        </w:r>
      </w:hyperlink>
      <w:r w:rsidRPr="001F6DC3">
        <w:rPr>
          <w:rFonts w:ascii="Times New Roman" w:hAnsi="Times New Roman" w:cs="Times New Roman"/>
          <w:sz w:val="28"/>
          <w:szCs w:val="28"/>
        </w:rPr>
        <w:t xml:space="preserve"> и формах приложений к </w:t>
      </w:r>
      <w:hyperlink w:anchor="P3052" w:history="1">
        <w:r w:rsidRPr="001F6DC3">
          <w:rPr>
            <w:rFonts w:ascii="Times New Roman" w:hAnsi="Times New Roman" w:cs="Times New Roman"/>
            <w:color w:val="0000FF"/>
            <w:sz w:val="28"/>
            <w:szCs w:val="28"/>
          </w:rPr>
          <w:t>картам 2.6.1</w:t>
        </w:r>
      </w:hyperlink>
      <w:r w:rsidRPr="001F6DC3">
        <w:rPr>
          <w:rFonts w:ascii="Times New Roman" w:hAnsi="Times New Roman" w:cs="Times New Roman"/>
          <w:sz w:val="28"/>
          <w:szCs w:val="28"/>
        </w:rPr>
        <w:t xml:space="preserve">, </w:t>
      </w:r>
      <w:hyperlink w:anchor="P3307" w:history="1">
        <w:r w:rsidRPr="001F6DC3">
          <w:rPr>
            <w:rFonts w:ascii="Times New Roman" w:hAnsi="Times New Roman" w:cs="Times New Roman"/>
            <w:color w:val="0000FF"/>
            <w:sz w:val="28"/>
            <w:szCs w:val="28"/>
          </w:rPr>
          <w:t>2.6.2</w:t>
        </w:r>
      </w:hyperlink>
      <w:r w:rsidRPr="001F6DC3">
        <w:rPr>
          <w:rFonts w:ascii="Times New Roman" w:hAnsi="Times New Roman" w:cs="Times New Roman"/>
          <w:sz w:val="28"/>
          <w:szCs w:val="28"/>
        </w:rPr>
        <w:t xml:space="preserve">, </w:t>
      </w:r>
      <w:hyperlink w:anchor="P3623" w:history="1">
        <w:r w:rsidRPr="001F6DC3">
          <w:rPr>
            <w:rFonts w:ascii="Times New Roman" w:hAnsi="Times New Roman" w:cs="Times New Roman"/>
            <w:color w:val="0000FF"/>
            <w:sz w:val="28"/>
            <w:szCs w:val="28"/>
          </w:rPr>
          <w:t>2.6.3</w:t>
        </w:r>
      </w:hyperlink>
      <w:r w:rsidRPr="001F6DC3">
        <w:rPr>
          <w:rFonts w:ascii="Times New Roman" w:hAnsi="Times New Roman" w:cs="Times New Roman"/>
          <w:sz w:val="28"/>
          <w:szCs w:val="28"/>
        </w:rPr>
        <w:t xml:space="preserve">, </w:t>
      </w:r>
      <w:hyperlink w:anchor="P3805" w:history="1">
        <w:r w:rsidRPr="001F6DC3">
          <w:rPr>
            <w:rFonts w:ascii="Times New Roman" w:hAnsi="Times New Roman" w:cs="Times New Roman"/>
            <w:color w:val="0000FF"/>
            <w:sz w:val="28"/>
            <w:szCs w:val="28"/>
          </w:rPr>
          <w:t>2.6.4</w:t>
        </w:r>
      </w:hyperlink>
      <w:r w:rsidRPr="001F6DC3">
        <w:rPr>
          <w:rFonts w:ascii="Times New Roman" w:hAnsi="Times New Roman" w:cs="Times New Roman"/>
          <w:sz w:val="28"/>
          <w:szCs w:val="28"/>
        </w:rPr>
        <w:t xml:space="preserve">, </w:t>
      </w:r>
      <w:hyperlink w:anchor="P3959" w:history="1">
        <w:r w:rsidRPr="001F6DC3">
          <w:rPr>
            <w:rFonts w:ascii="Times New Roman" w:hAnsi="Times New Roman" w:cs="Times New Roman"/>
            <w:color w:val="0000FF"/>
            <w:sz w:val="28"/>
            <w:szCs w:val="28"/>
          </w:rPr>
          <w:t>2.6.5</w:t>
        </w:r>
      </w:hyperlink>
      <w:r w:rsidRPr="001F6DC3">
        <w:rPr>
          <w:rFonts w:ascii="Times New Roman" w:hAnsi="Times New Roman" w:cs="Times New Roman"/>
          <w:sz w:val="28"/>
          <w:szCs w:val="28"/>
        </w:rPr>
        <w:t xml:space="preserve">, </w:t>
      </w:r>
      <w:hyperlink w:anchor="P4131" w:history="1">
        <w:r w:rsidRPr="001F6DC3">
          <w:rPr>
            <w:rFonts w:ascii="Times New Roman" w:hAnsi="Times New Roman" w:cs="Times New Roman"/>
            <w:color w:val="0000FF"/>
            <w:sz w:val="28"/>
            <w:szCs w:val="28"/>
          </w:rPr>
          <w:t>2.6.6</w:t>
        </w:r>
      </w:hyperlink>
      <w:r w:rsidRPr="001F6DC3">
        <w:rPr>
          <w:rFonts w:ascii="Times New Roman" w:hAnsi="Times New Roman" w:cs="Times New Roman"/>
          <w:sz w:val="28"/>
          <w:szCs w:val="28"/>
        </w:rPr>
        <w:t xml:space="preserve"> в таблицах "Сведения об </w:t>
      </w:r>
      <w:proofErr w:type="spellStart"/>
      <w:r w:rsidRPr="001F6DC3">
        <w:rPr>
          <w:rFonts w:ascii="Times New Roman" w:hAnsi="Times New Roman" w:cs="Times New Roman"/>
          <w:sz w:val="28"/>
          <w:szCs w:val="28"/>
        </w:rPr>
        <w:t>оборотоспособности</w:t>
      </w:r>
      <w:proofErr w:type="spellEnd"/>
      <w:r w:rsidRPr="001F6DC3">
        <w:rPr>
          <w:rFonts w:ascii="Times New Roman" w:hAnsi="Times New Roman" w:cs="Times New Roman"/>
          <w:sz w:val="28"/>
          <w:szCs w:val="28"/>
        </w:rPr>
        <w:t>"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если имущество не ограничено в обороте, то в графу "Ограничен в обороте" и "Документы-основания ограничения оборота" вносятся слова "нет";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б) если имущество ограничено в обороте, то в графу "Ограничен в обороте" вносится слово "да". При этом в графу "Документы-основания ограничения оборота" вносятся основные реквизиты закона, в котором указано на ограничение оборота государственного имущества Республики Дагестан, или закона, установившего порядок, по которому имущество определяется как ограниченно </w:t>
      </w:r>
      <w:proofErr w:type="spellStart"/>
      <w:r w:rsidRPr="001F6DC3">
        <w:rPr>
          <w:rFonts w:ascii="Times New Roman" w:hAnsi="Times New Roman" w:cs="Times New Roman"/>
          <w:sz w:val="28"/>
          <w:szCs w:val="28"/>
        </w:rPr>
        <w:t>оборотоспособное</w:t>
      </w:r>
      <w:proofErr w:type="spellEnd"/>
      <w:r w:rsidRPr="001F6DC3">
        <w:rPr>
          <w:rFonts w:ascii="Times New Roman" w:hAnsi="Times New Roman" w:cs="Times New Roman"/>
          <w:sz w:val="28"/>
          <w:szCs w:val="28"/>
        </w:rPr>
        <w:t xml:space="preserve"> (имущество может принадлежать лишь определенным участникам оборота или находиться в обороте по специальному разрешению), а также иного правового акта, предусматривающего специальное разрешение на оборот указанного имущества. Указанные реквизиты включают наименование, дату подписания и номер федерального закона и иного правового акта, после которых в круглых скобках указываются при наличии структурные единицы федерального закона и иного правового акта, например Федеральный закон от 21 декабря 2001 г. N 178-ФЗ "О приватизации государственного и муниципального имущества" </w:t>
      </w:r>
      <w:hyperlink r:id="rId29" w:history="1">
        <w:r w:rsidRPr="001F6DC3">
          <w:rPr>
            <w:rFonts w:ascii="Times New Roman" w:hAnsi="Times New Roman" w:cs="Times New Roman"/>
            <w:color w:val="0000FF"/>
            <w:sz w:val="28"/>
            <w:szCs w:val="28"/>
          </w:rPr>
          <w:t>(пункт 3 статьи 3)</w:t>
        </w:r>
      </w:hyperlink>
      <w:r w:rsidRPr="001F6DC3">
        <w:rPr>
          <w:rFonts w:ascii="Times New Roman" w:hAnsi="Times New Roman" w:cs="Times New Roman"/>
          <w:sz w:val="28"/>
          <w:szCs w:val="28"/>
        </w:rPr>
        <w:t>.</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7. В формах </w:t>
      </w:r>
      <w:hyperlink w:anchor="P226" w:history="1">
        <w:r w:rsidRPr="001F6DC3">
          <w:rPr>
            <w:rFonts w:ascii="Times New Roman" w:hAnsi="Times New Roman" w:cs="Times New Roman"/>
            <w:color w:val="0000FF"/>
            <w:sz w:val="28"/>
            <w:szCs w:val="28"/>
          </w:rPr>
          <w:t>карт 1.1</w:t>
        </w:r>
      </w:hyperlink>
      <w:r w:rsidRPr="001F6DC3">
        <w:rPr>
          <w:rFonts w:ascii="Times New Roman" w:hAnsi="Times New Roman" w:cs="Times New Roman"/>
          <w:sz w:val="28"/>
          <w:szCs w:val="28"/>
        </w:rPr>
        <w:t xml:space="preserve">, </w:t>
      </w:r>
      <w:hyperlink w:anchor="P534" w:history="1">
        <w:r w:rsidRPr="001F6DC3">
          <w:rPr>
            <w:rFonts w:ascii="Times New Roman" w:hAnsi="Times New Roman" w:cs="Times New Roman"/>
            <w:color w:val="0000FF"/>
            <w:sz w:val="28"/>
            <w:szCs w:val="28"/>
          </w:rPr>
          <w:t>1.2</w:t>
        </w:r>
      </w:hyperlink>
      <w:r w:rsidRPr="001F6DC3">
        <w:rPr>
          <w:rFonts w:ascii="Times New Roman" w:hAnsi="Times New Roman" w:cs="Times New Roman"/>
          <w:sz w:val="28"/>
          <w:szCs w:val="28"/>
        </w:rPr>
        <w:t xml:space="preserve">, </w:t>
      </w:r>
      <w:hyperlink w:anchor="P1097" w:history="1">
        <w:r w:rsidRPr="001F6DC3">
          <w:rPr>
            <w:rFonts w:ascii="Times New Roman" w:hAnsi="Times New Roman" w:cs="Times New Roman"/>
            <w:color w:val="0000FF"/>
            <w:sz w:val="28"/>
            <w:szCs w:val="28"/>
          </w:rPr>
          <w:t>1.3</w:t>
        </w:r>
      </w:hyperlink>
      <w:r w:rsidRPr="001F6DC3">
        <w:rPr>
          <w:rFonts w:ascii="Times New Roman" w:hAnsi="Times New Roman" w:cs="Times New Roman"/>
          <w:sz w:val="28"/>
          <w:szCs w:val="28"/>
        </w:rPr>
        <w:t xml:space="preserve">, </w:t>
      </w:r>
      <w:hyperlink w:anchor="P1509" w:history="1">
        <w:r w:rsidRPr="001F6DC3">
          <w:rPr>
            <w:rFonts w:ascii="Times New Roman" w:hAnsi="Times New Roman" w:cs="Times New Roman"/>
            <w:color w:val="0000FF"/>
            <w:sz w:val="28"/>
            <w:szCs w:val="28"/>
          </w:rPr>
          <w:t>1.4</w:t>
        </w:r>
      </w:hyperlink>
      <w:r w:rsidRPr="001F6DC3">
        <w:rPr>
          <w:rFonts w:ascii="Times New Roman" w:hAnsi="Times New Roman" w:cs="Times New Roman"/>
          <w:sz w:val="28"/>
          <w:szCs w:val="28"/>
        </w:rPr>
        <w:t xml:space="preserve">, </w:t>
      </w:r>
      <w:hyperlink w:anchor="P1780" w:history="1">
        <w:r w:rsidRPr="001F6DC3">
          <w:rPr>
            <w:rFonts w:ascii="Times New Roman" w:hAnsi="Times New Roman" w:cs="Times New Roman"/>
            <w:color w:val="0000FF"/>
            <w:sz w:val="28"/>
            <w:szCs w:val="28"/>
          </w:rPr>
          <w:t>1.5</w:t>
        </w:r>
      </w:hyperlink>
      <w:r w:rsidRPr="001F6DC3">
        <w:rPr>
          <w:rFonts w:ascii="Times New Roman" w:hAnsi="Times New Roman" w:cs="Times New Roman"/>
          <w:sz w:val="28"/>
          <w:szCs w:val="28"/>
        </w:rPr>
        <w:t xml:space="preserve"> в таблицы "Сведения о государственной регистрации права собственности Республики Дагестан" и в форме карты таблицу "Сведения о государственной регистрации права собственности Республики Дагестан на долю в праве общей долевой собственности"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в графе "Дата государственной регистрации права" указывается дата присвоения номера регистрации права собственности Республики Дагестан в Едином государственном реестре недвижимости;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в графе "Номер государственной регистрации права" указывается номер регистрации права собственности Республики Дагестан в Едином государственном реестре недвижимости;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в графе "Документы-основания" указываются наименования документов и их реквизиты (дата, номер; для соглашений (договоров) указываются стороны, для распорядительных документов - орган, издавший соответствующий документ), на основании которых осуществлена государственная регистрация права собственности Республики Дагестан (либо в случае отсутствия государственной регистрации права </w:t>
      </w:r>
      <w:r w:rsidRPr="001F6DC3">
        <w:rPr>
          <w:rFonts w:ascii="Times New Roman" w:hAnsi="Times New Roman" w:cs="Times New Roman"/>
          <w:sz w:val="28"/>
          <w:szCs w:val="28"/>
        </w:rPr>
        <w:lastRenderedPageBreak/>
        <w:t>собственности - правоустанавливающих документов).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8. В формах </w:t>
      </w:r>
      <w:hyperlink w:anchor="P226" w:history="1">
        <w:r w:rsidRPr="001F6DC3">
          <w:rPr>
            <w:rFonts w:ascii="Times New Roman" w:hAnsi="Times New Roman" w:cs="Times New Roman"/>
            <w:color w:val="0000FF"/>
            <w:sz w:val="28"/>
            <w:szCs w:val="28"/>
          </w:rPr>
          <w:t>карт 1.1</w:t>
        </w:r>
      </w:hyperlink>
      <w:r w:rsidRPr="001F6DC3">
        <w:rPr>
          <w:rFonts w:ascii="Times New Roman" w:hAnsi="Times New Roman" w:cs="Times New Roman"/>
          <w:sz w:val="28"/>
          <w:szCs w:val="28"/>
        </w:rPr>
        <w:t xml:space="preserve">, </w:t>
      </w:r>
      <w:hyperlink w:anchor="P534" w:history="1">
        <w:r w:rsidRPr="001F6DC3">
          <w:rPr>
            <w:rFonts w:ascii="Times New Roman" w:hAnsi="Times New Roman" w:cs="Times New Roman"/>
            <w:color w:val="0000FF"/>
            <w:sz w:val="28"/>
            <w:szCs w:val="28"/>
          </w:rPr>
          <w:t>1.2</w:t>
        </w:r>
      </w:hyperlink>
      <w:r w:rsidRPr="001F6DC3">
        <w:rPr>
          <w:rFonts w:ascii="Times New Roman" w:hAnsi="Times New Roman" w:cs="Times New Roman"/>
          <w:sz w:val="28"/>
          <w:szCs w:val="28"/>
        </w:rPr>
        <w:t xml:space="preserve">, </w:t>
      </w:r>
      <w:hyperlink w:anchor="P1097" w:history="1">
        <w:r w:rsidRPr="001F6DC3">
          <w:rPr>
            <w:rFonts w:ascii="Times New Roman" w:hAnsi="Times New Roman" w:cs="Times New Roman"/>
            <w:color w:val="0000FF"/>
            <w:sz w:val="28"/>
            <w:szCs w:val="28"/>
          </w:rPr>
          <w:t>1.3</w:t>
        </w:r>
      </w:hyperlink>
      <w:r w:rsidRPr="001F6DC3">
        <w:rPr>
          <w:rFonts w:ascii="Times New Roman" w:hAnsi="Times New Roman" w:cs="Times New Roman"/>
          <w:sz w:val="28"/>
          <w:szCs w:val="28"/>
        </w:rPr>
        <w:t xml:space="preserve">, </w:t>
      </w:r>
      <w:hyperlink w:anchor="P1509" w:history="1">
        <w:r w:rsidRPr="001F6DC3">
          <w:rPr>
            <w:rFonts w:ascii="Times New Roman" w:hAnsi="Times New Roman" w:cs="Times New Roman"/>
            <w:color w:val="0000FF"/>
            <w:sz w:val="28"/>
            <w:szCs w:val="28"/>
          </w:rPr>
          <w:t>1.4</w:t>
        </w:r>
      </w:hyperlink>
      <w:r w:rsidRPr="001F6DC3">
        <w:rPr>
          <w:rFonts w:ascii="Times New Roman" w:hAnsi="Times New Roman" w:cs="Times New Roman"/>
          <w:sz w:val="28"/>
          <w:szCs w:val="28"/>
        </w:rPr>
        <w:t xml:space="preserve">, </w:t>
      </w:r>
      <w:hyperlink w:anchor="P1780" w:history="1">
        <w:r w:rsidRPr="001F6DC3">
          <w:rPr>
            <w:rFonts w:ascii="Times New Roman" w:hAnsi="Times New Roman" w:cs="Times New Roman"/>
            <w:color w:val="0000FF"/>
            <w:sz w:val="28"/>
            <w:szCs w:val="28"/>
          </w:rPr>
          <w:t>1.5</w:t>
        </w:r>
      </w:hyperlink>
      <w:r w:rsidRPr="001F6DC3">
        <w:rPr>
          <w:rFonts w:ascii="Times New Roman" w:hAnsi="Times New Roman" w:cs="Times New Roman"/>
          <w:sz w:val="28"/>
          <w:szCs w:val="28"/>
        </w:rPr>
        <w:t xml:space="preserve"> в таблицах "Сведения о правообладателе государственного имущества Республики Дагестан и государственной регистрации его права" и в форме </w:t>
      </w:r>
      <w:hyperlink w:anchor="P2820" w:history="1">
        <w:r w:rsidRPr="001F6DC3">
          <w:rPr>
            <w:rFonts w:ascii="Times New Roman" w:hAnsi="Times New Roman" w:cs="Times New Roman"/>
            <w:color w:val="0000FF"/>
            <w:sz w:val="28"/>
            <w:szCs w:val="28"/>
          </w:rPr>
          <w:t>карты 2.6</w:t>
        </w:r>
      </w:hyperlink>
      <w:r w:rsidRPr="001F6DC3">
        <w:rPr>
          <w:rFonts w:ascii="Times New Roman" w:hAnsi="Times New Roman" w:cs="Times New Roman"/>
          <w:sz w:val="28"/>
          <w:szCs w:val="28"/>
        </w:rPr>
        <w:t xml:space="preserve"> в таблице "Сведения о государственной регистрации права правообладателя на долю в праве общей долевой собственности"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в графе "Правообладатель государственного имущества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"Полное наименование" указывается полное наименование юридического лица, включающее его организационно-правовую форму в соответствии с нотариально заверенной копией учредительного документа. В случае если правообладателем государственного имущества Республики Дагестан является физическое лицо, в эту строку вносятся его фамилия, имя и отчество в соответствии с удостоверяющим личность документом. Если объектом учета является имущество, составляющее государственную казну Республики Дагестан, в эту строку вносятся слова "Республика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"Краткое наименование" указывается краткое наименование правообладателя - юридического лица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"ОГРН" указывается основной государственный регистрационный номер юридического лица в соответствии с выпиской из ЕГРЮЛ или копией иного документа, подтверждающего указанный номер;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"РНГИ" указывается реестровый номер государственного имущества, присвоенный правообладателю государственного имущества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"Вид права" указывается вид ограниченного вещного права, на котором имущество, находящееся в собственности Республики Дагестан, предоставлено правообладателю;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в графе "Дата государственной регистрации права" указывается дата присвоения номера регистрации права правообладателя в Едином государственном реестре недвижимости;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30" w:history="1">
        <w:r w:rsidRPr="001F6DC3">
          <w:rPr>
            <w:rFonts w:ascii="Times New Roman" w:hAnsi="Times New Roman" w:cs="Times New Roman"/>
            <w:color w:val="0000FF"/>
            <w:sz w:val="28"/>
            <w:szCs w:val="28"/>
          </w:rPr>
          <w:t>в</w:t>
        </w:r>
      </w:hyperlink>
      <w:r w:rsidRPr="001F6DC3">
        <w:rPr>
          <w:rFonts w:ascii="Times New Roman" w:hAnsi="Times New Roman" w:cs="Times New Roman"/>
          <w:sz w:val="28"/>
          <w:szCs w:val="28"/>
        </w:rPr>
        <w:t>) в графе "Номер государственной регистрации права" указывается номер регистрации права правообладателя государственного имущества Республики Дагестан в Едином государственном реестре недвижимости;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31" w:history="1">
        <w:r w:rsidRPr="001F6DC3">
          <w:rPr>
            <w:rFonts w:ascii="Times New Roman" w:hAnsi="Times New Roman" w:cs="Times New Roman"/>
            <w:color w:val="0000FF"/>
            <w:sz w:val="28"/>
            <w:szCs w:val="28"/>
          </w:rPr>
          <w:t>г</w:t>
        </w:r>
      </w:hyperlink>
      <w:r w:rsidRPr="001F6DC3">
        <w:rPr>
          <w:rFonts w:ascii="Times New Roman" w:hAnsi="Times New Roman" w:cs="Times New Roman"/>
          <w:sz w:val="28"/>
          <w:szCs w:val="28"/>
        </w:rPr>
        <w:t>) в строке "Документы-основания" указываются наименования документов и их реквизиты (дата, номер; для соглашений (договоров) указываются стороны, для распорядительных документов - орган, издавший соответствующий документ), на основании которых осуществлена государственная регистрация права правообладателя государственного имущества Республики Дагестан (либо в случае отсутствия государственной регистрации права - правоустанавливающих документов).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9. В форме </w:t>
      </w:r>
      <w:hyperlink w:anchor="P353" w:history="1">
        <w:r w:rsidRPr="001F6DC3">
          <w:rPr>
            <w:rFonts w:ascii="Times New Roman" w:hAnsi="Times New Roman" w:cs="Times New Roman"/>
            <w:color w:val="0000FF"/>
            <w:sz w:val="28"/>
            <w:szCs w:val="28"/>
          </w:rPr>
          <w:t>приложении N 1</w:t>
        </w:r>
      </w:hyperlink>
      <w:r w:rsidRPr="001F6DC3">
        <w:rPr>
          <w:rFonts w:ascii="Times New Roman" w:hAnsi="Times New Roman" w:cs="Times New Roman"/>
          <w:sz w:val="28"/>
          <w:szCs w:val="28"/>
        </w:rPr>
        <w:t xml:space="preserve"> к карте 1.1 в таблице "Сведения об объектах недвижимости, расположенных на земельном участке"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1 "N п/п" указывается порядковый номер объекта недвижимости.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2 "Наименование" указывается наименование объекта учета, например библиотека, жилой дом N ___, линия электропередачи "Кабельная высокого напряжения (от ТП-1 до ТП-2)", или иное наименование объекта учета согласно выписке из Единого государственного реестра недвижимости или иного реестра, либо инвентаризационной описи, кадастровому (техническому) паспорту или плану, либо иному документу, подтверждающему наименование объекта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В столбце 3 "Адрес" указывается адрес (как правило, почтовый) или иное общепринятое описание местоположения объекта недвижимого имущества в соответствии с кадастровым (техническим) паспортом или иным документом, подтверждающим его адрес или местоположение.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4 "Площадь, кв. м" указывается площадь объекта недвижимости согласно кадастровому (техническому) паспорту или иному документу, подтверждающему указанные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5 "РНГИ объекта" указывается соответственно постоянный или временный реестровый номер государственного имущества, присвоенный объекту учета Министерством.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6 "Наименование собственника" указывается полное наименование юридического лица, включающее его организационно-правовую форму в соответствии с нотариально заверенной копией учредительного документа. В случае если собственником является физическое лицо, в эту строку вносятся его фамилия, имя и отчество в соответствии с удостоверяющим личность документом. Если объектом учета является имущество, составляющее государственную казну Республики Дагестан, в эту строку вносятся слова "Республика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7 "Дата" указывается дата присвоения номера регистрации права правообладателя в Едином государственном реестре недвижимости.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8 "Номер" указывается номер регистрации права правообладателя в Едином государственном реестре недвижимости.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9 "Наименование владельца" указывается полное наименование юридического лица, включающее его организационно-правовую форму в соответствии с нотариально заверенной копией учредительного документа. В случае если правообладателем является физическое лицо, в эту строку вносятся его фамилия, имя и отчество в соответствии с удостоверяющим личность документом. Если объектом учета является имущество, составляющее государственную казну Республики Дагестан, в эту строку вносятся слова "Республика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10 "Дата" указывается дата присвоения номера регистрации права правообладателя в Едином государственном реестре недвижимости.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11 "Номер" указывается номер регистрации права правообладателя в Едином государственном реестре недвижимости.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32" w:history="1">
        <w:r w:rsidRPr="001F6DC3">
          <w:rPr>
            <w:rFonts w:ascii="Times New Roman" w:hAnsi="Times New Roman" w:cs="Times New Roman"/>
            <w:color w:val="0000FF"/>
            <w:sz w:val="28"/>
            <w:szCs w:val="28"/>
          </w:rPr>
          <w:t>10</w:t>
        </w:r>
      </w:hyperlink>
      <w:r w:rsidRPr="001F6DC3">
        <w:rPr>
          <w:rFonts w:ascii="Times New Roman" w:hAnsi="Times New Roman" w:cs="Times New Roman"/>
          <w:sz w:val="28"/>
          <w:szCs w:val="28"/>
        </w:rPr>
        <w:t xml:space="preserve">. В </w:t>
      </w:r>
      <w:hyperlink w:anchor="P479" w:history="1">
        <w:r w:rsidRPr="001F6DC3">
          <w:rPr>
            <w:rFonts w:ascii="Times New Roman" w:hAnsi="Times New Roman" w:cs="Times New Roman"/>
            <w:color w:val="0000FF"/>
            <w:sz w:val="28"/>
            <w:szCs w:val="28"/>
          </w:rPr>
          <w:t>приложении N 2</w:t>
        </w:r>
      </w:hyperlink>
      <w:r w:rsidRPr="001F6DC3">
        <w:rPr>
          <w:rFonts w:ascii="Times New Roman" w:hAnsi="Times New Roman" w:cs="Times New Roman"/>
          <w:sz w:val="28"/>
          <w:szCs w:val="28"/>
        </w:rPr>
        <w:t xml:space="preserve"> к форме карты 1.1, в приложениях N 1 к формам </w:t>
      </w:r>
      <w:hyperlink w:anchor="P784" w:history="1">
        <w:r w:rsidRPr="001F6DC3">
          <w:rPr>
            <w:rFonts w:ascii="Times New Roman" w:hAnsi="Times New Roman" w:cs="Times New Roman"/>
            <w:color w:val="0000FF"/>
            <w:sz w:val="28"/>
            <w:szCs w:val="28"/>
          </w:rPr>
          <w:t>карт 1.2</w:t>
        </w:r>
      </w:hyperlink>
      <w:r w:rsidRPr="001F6DC3">
        <w:rPr>
          <w:rFonts w:ascii="Times New Roman" w:hAnsi="Times New Roman" w:cs="Times New Roman"/>
          <w:sz w:val="28"/>
          <w:szCs w:val="28"/>
        </w:rPr>
        <w:t xml:space="preserve">, </w:t>
      </w:r>
      <w:hyperlink w:anchor="P1408" w:history="1">
        <w:r w:rsidRPr="001F6DC3">
          <w:rPr>
            <w:rFonts w:ascii="Times New Roman" w:hAnsi="Times New Roman" w:cs="Times New Roman"/>
            <w:color w:val="0000FF"/>
            <w:sz w:val="28"/>
            <w:szCs w:val="28"/>
          </w:rPr>
          <w:t>1.3</w:t>
        </w:r>
      </w:hyperlink>
      <w:r w:rsidRPr="001F6DC3">
        <w:rPr>
          <w:rFonts w:ascii="Times New Roman" w:hAnsi="Times New Roman" w:cs="Times New Roman"/>
          <w:sz w:val="28"/>
          <w:szCs w:val="28"/>
        </w:rPr>
        <w:t xml:space="preserve">, </w:t>
      </w:r>
      <w:hyperlink w:anchor="P1678" w:history="1">
        <w:r w:rsidRPr="001F6DC3">
          <w:rPr>
            <w:rFonts w:ascii="Times New Roman" w:hAnsi="Times New Roman" w:cs="Times New Roman"/>
            <w:color w:val="0000FF"/>
            <w:sz w:val="28"/>
            <w:szCs w:val="28"/>
          </w:rPr>
          <w:t>1.4</w:t>
        </w:r>
      </w:hyperlink>
      <w:r w:rsidRPr="001F6DC3">
        <w:rPr>
          <w:rFonts w:ascii="Times New Roman" w:hAnsi="Times New Roman" w:cs="Times New Roman"/>
          <w:sz w:val="28"/>
          <w:szCs w:val="28"/>
        </w:rPr>
        <w:t xml:space="preserve">, </w:t>
      </w:r>
      <w:hyperlink w:anchor="P1921" w:history="1">
        <w:r w:rsidRPr="001F6DC3">
          <w:rPr>
            <w:rFonts w:ascii="Times New Roman" w:hAnsi="Times New Roman" w:cs="Times New Roman"/>
            <w:color w:val="0000FF"/>
            <w:sz w:val="28"/>
            <w:szCs w:val="28"/>
          </w:rPr>
          <w:t>1.5</w:t>
        </w:r>
      </w:hyperlink>
      <w:r w:rsidRPr="001F6DC3">
        <w:rPr>
          <w:rFonts w:ascii="Times New Roman" w:hAnsi="Times New Roman" w:cs="Times New Roman"/>
          <w:sz w:val="28"/>
          <w:szCs w:val="28"/>
        </w:rPr>
        <w:t xml:space="preserve"> и формах приложений N 1 к </w:t>
      </w:r>
      <w:hyperlink w:anchor="P3052" w:history="1">
        <w:r w:rsidRPr="001F6DC3">
          <w:rPr>
            <w:rFonts w:ascii="Times New Roman" w:hAnsi="Times New Roman" w:cs="Times New Roman"/>
            <w:color w:val="0000FF"/>
            <w:sz w:val="28"/>
            <w:szCs w:val="28"/>
          </w:rPr>
          <w:t>картам 2.6.1</w:t>
        </w:r>
      </w:hyperlink>
      <w:r w:rsidRPr="001F6DC3">
        <w:rPr>
          <w:rFonts w:ascii="Times New Roman" w:hAnsi="Times New Roman" w:cs="Times New Roman"/>
          <w:sz w:val="28"/>
          <w:szCs w:val="28"/>
        </w:rPr>
        <w:t xml:space="preserve">, </w:t>
      </w:r>
      <w:hyperlink w:anchor="P3307" w:history="1">
        <w:r w:rsidRPr="001F6DC3">
          <w:rPr>
            <w:rFonts w:ascii="Times New Roman" w:hAnsi="Times New Roman" w:cs="Times New Roman"/>
            <w:color w:val="0000FF"/>
            <w:sz w:val="28"/>
            <w:szCs w:val="28"/>
          </w:rPr>
          <w:t>2.6.2</w:t>
        </w:r>
      </w:hyperlink>
      <w:r w:rsidRPr="001F6DC3">
        <w:rPr>
          <w:rFonts w:ascii="Times New Roman" w:hAnsi="Times New Roman" w:cs="Times New Roman"/>
          <w:sz w:val="28"/>
          <w:szCs w:val="28"/>
        </w:rPr>
        <w:t xml:space="preserve">, </w:t>
      </w:r>
      <w:hyperlink w:anchor="P3623" w:history="1">
        <w:r w:rsidRPr="001F6DC3">
          <w:rPr>
            <w:rFonts w:ascii="Times New Roman" w:hAnsi="Times New Roman" w:cs="Times New Roman"/>
            <w:color w:val="0000FF"/>
            <w:sz w:val="28"/>
            <w:szCs w:val="28"/>
          </w:rPr>
          <w:t>2.6.3</w:t>
        </w:r>
      </w:hyperlink>
      <w:r w:rsidRPr="001F6DC3">
        <w:rPr>
          <w:rFonts w:ascii="Times New Roman" w:hAnsi="Times New Roman" w:cs="Times New Roman"/>
          <w:sz w:val="28"/>
          <w:szCs w:val="28"/>
        </w:rPr>
        <w:t xml:space="preserve">, </w:t>
      </w:r>
      <w:hyperlink w:anchor="P3805" w:history="1">
        <w:r w:rsidRPr="001F6DC3">
          <w:rPr>
            <w:rFonts w:ascii="Times New Roman" w:hAnsi="Times New Roman" w:cs="Times New Roman"/>
            <w:color w:val="0000FF"/>
            <w:sz w:val="28"/>
            <w:szCs w:val="28"/>
          </w:rPr>
          <w:t>2.6.4</w:t>
        </w:r>
      </w:hyperlink>
      <w:r w:rsidRPr="001F6DC3">
        <w:rPr>
          <w:rFonts w:ascii="Times New Roman" w:hAnsi="Times New Roman" w:cs="Times New Roman"/>
          <w:sz w:val="28"/>
          <w:szCs w:val="28"/>
        </w:rPr>
        <w:t xml:space="preserve">, </w:t>
      </w:r>
      <w:hyperlink w:anchor="P3959" w:history="1">
        <w:r w:rsidRPr="001F6DC3">
          <w:rPr>
            <w:rFonts w:ascii="Times New Roman" w:hAnsi="Times New Roman" w:cs="Times New Roman"/>
            <w:color w:val="0000FF"/>
            <w:sz w:val="28"/>
            <w:szCs w:val="28"/>
          </w:rPr>
          <w:t>2.6.5</w:t>
        </w:r>
      </w:hyperlink>
      <w:r w:rsidRPr="001F6DC3">
        <w:rPr>
          <w:rFonts w:ascii="Times New Roman" w:hAnsi="Times New Roman" w:cs="Times New Roman"/>
          <w:sz w:val="28"/>
          <w:szCs w:val="28"/>
        </w:rPr>
        <w:t xml:space="preserve"> "Ограничение (обременение)"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"Вид ограничения (обременения)" вносятся наименование вида ограничения (обременения) вещного права на объект учета или его часть (сервитут, аренда, залог, доверительное управление или иное).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"Площадь, в отношении которой установлено ограничение (обременение)" вносятся соответственно площадь объекта недвижимого имущества и его части, общая площадь здания, сооружения, объекта незавершенного строительства, жилого, нежилого помещения по внутреннему обмеру и протяженность объекта недвижимости, в отношении которой согласно документам-основаниям установлено ограничение (обременение).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государственной регистрации ограничения (обременения)" указывается дата присвоения номера регистрации ограничения (обременения) в Едином государственном реестре недвижимости или ином реестре.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В графе "Номер государственной регистрации ограничения (обременения)" указывается номер регистрации ограничения (обременения) в Едином государственном реестре недвижимости или ином реестре.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графах "Дата возникновения" и "Дата прекращения" вносятся число, месяц и год внесения в Единый государственный реестр недвижимости или иной реестр записи о государственной регистрации соответственно возникновения и прекращения ограничения (обременения) вещного права на объект учета или его часть в соответствии с выпиской из соответствующего реестра.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"Документы-основания ограничения (обременения)" вносятся основные реквизиты документа (наименование, дата и номер), на основании которого установлено ограничение (обременение) соответствующего вещного права на объект учета или его часть, и штампа регистрационной надписи на нем, если объектом учета или его частью является недвижимое имущество, например договор аренды от "___" ________ _____ г. N _____, номер регистрационного округа _____________ и иные реквизиты штампа регистрационной надписи на нем.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"Лицо, в пользу которого установлено ограничение (обременение)":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строку "Полное наименование" вносятся полное наименование юридического лица или фамилия, имя и отчество индивидуального предпринимателя либо физического лица, в пользу которого зарегистрировано или установлено ограничение (обременение) в соответствии с выпиской из соответствующего реестра;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"ОГРН/ИНН" указывается основной государственный регистрационный номер лица согласно копиям свидетельств о государственной регистрации и индивидуальный номер налогоплательщика в соответствии со свидетельством о постановке на налоговый учет.</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33" w:history="1">
        <w:r w:rsidRPr="001F6DC3">
          <w:rPr>
            <w:rFonts w:ascii="Times New Roman" w:hAnsi="Times New Roman" w:cs="Times New Roman"/>
            <w:color w:val="0000FF"/>
            <w:sz w:val="28"/>
            <w:szCs w:val="28"/>
          </w:rPr>
          <w:t>11</w:t>
        </w:r>
      </w:hyperlink>
      <w:r w:rsidRPr="001F6DC3">
        <w:rPr>
          <w:rFonts w:ascii="Times New Roman" w:hAnsi="Times New Roman" w:cs="Times New Roman"/>
          <w:sz w:val="28"/>
          <w:szCs w:val="28"/>
        </w:rPr>
        <w:t xml:space="preserve">. В приложениях N 1 к формам </w:t>
      </w:r>
      <w:hyperlink w:anchor="P2162" w:history="1">
        <w:r w:rsidRPr="001F6DC3">
          <w:rPr>
            <w:rFonts w:ascii="Times New Roman" w:hAnsi="Times New Roman" w:cs="Times New Roman"/>
            <w:color w:val="0000FF"/>
            <w:sz w:val="28"/>
            <w:szCs w:val="28"/>
          </w:rPr>
          <w:t>карт 2.1</w:t>
        </w:r>
      </w:hyperlink>
      <w:r w:rsidRPr="001F6DC3">
        <w:rPr>
          <w:rFonts w:ascii="Times New Roman" w:hAnsi="Times New Roman" w:cs="Times New Roman"/>
          <w:sz w:val="28"/>
          <w:szCs w:val="28"/>
        </w:rPr>
        <w:t xml:space="preserve">, </w:t>
      </w:r>
      <w:hyperlink w:anchor="P2631" w:history="1">
        <w:r w:rsidRPr="001F6DC3">
          <w:rPr>
            <w:rFonts w:ascii="Times New Roman" w:hAnsi="Times New Roman" w:cs="Times New Roman"/>
            <w:color w:val="0000FF"/>
            <w:sz w:val="28"/>
            <w:szCs w:val="28"/>
          </w:rPr>
          <w:t>2.4</w:t>
        </w:r>
      </w:hyperlink>
      <w:r w:rsidRPr="001F6DC3">
        <w:rPr>
          <w:rFonts w:ascii="Times New Roman" w:hAnsi="Times New Roman" w:cs="Times New Roman"/>
          <w:sz w:val="28"/>
          <w:szCs w:val="28"/>
        </w:rPr>
        <w:t xml:space="preserve">, </w:t>
      </w:r>
      <w:hyperlink w:anchor="P2774" w:history="1">
        <w:r w:rsidRPr="001F6DC3">
          <w:rPr>
            <w:rFonts w:ascii="Times New Roman" w:hAnsi="Times New Roman" w:cs="Times New Roman"/>
            <w:color w:val="0000FF"/>
            <w:sz w:val="28"/>
            <w:szCs w:val="28"/>
          </w:rPr>
          <w:t>2.5</w:t>
        </w:r>
      </w:hyperlink>
      <w:r w:rsidRPr="001F6DC3">
        <w:rPr>
          <w:rFonts w:ascii="Times New Roman" w:hAnsi="Times New Roman" w:cs="Times New Roman"/>
          <w:sz w:val="28"/>
          <w:szCs w:val="28"/>
        </w:rPr>
        <w:t xml:space="preserve">, </w:t>
      </w:r>
      <w:hyperlink w:anchor="P2931" w:history="1">
        <w:r w:rsidRPr="001F6DC3">
          <w:rPr>
            <w:rFonts w:ascii="Times New Roman" w:hAnsi="Times New Roman" w:cs="Times New Roman"/>
            <w:color w:val="0000FF"/>
            <w:sz w:val="28"/>
            <w:szCs w:val="28"/>
          </w:rPr>
          <w:t>2.6</w:t>
        </w:r>
      </w:hyperlink>
      <w:r w:rsidRPr="001F6DC3">
        <w:rPr>
          <w:rFonts w:ascii="Times New Roman" w:hAnsi="Times New Roman" w:cs="Times New Roman"/>
          <w:sz w:val="28"/>
          <w:szCs w:val="28"/>
        </w:rPr>
        <w:t xml:space="preserve"> и форме </w:t>
      </w:r>
      <w:hyperlink w:anchor="P4131" w:history="1">
        <w:r w:rsidRPr="001F6DC3">
          <w:rPr>
            <w:rFonts w:ascii="Times New Roman" w:hAnsi="Times New Roman" w:cs="Times New Roman"/>
            <w:color w:val="0000FF"/>
            <w:sz w:val="28"/>
            <w:szCs w:val="28"/>
          </w:rPr>
          <w:t>приложения N 1</w:t>
        </w:r>
      </w:hyperlink>
      <w:r w:rsidRPr="001F6DC3">
        <w:rPr>
          <w:rFonts w:ascii="Times New Roman" w:hAnsi="Times New Roman" w:cs="Times New Roman"/>
          <w:sz w:val="28"/>
          <w:szCs w:val="28"/>
        </w:rPr>
        <w:t xml:space="preserve"> к карте 2.6.6 "Ограничение (обременение)"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"Вид ограничения (обременения)" вносятся наименование вида ограничения (обременения) вещного права на объект учета или его часть (сервитут, аренда, залог, доверительное управление или иное).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графах "Дата возникновения" и "Дата прекращения" вносятся число, месяц и год внесения в Единый государственный реестр недвижимости или иной реестр записи о государственной регистрации соответственно возникновения и прекращения ограничения (обременения) вещного права на объект учета или его часть в соответствии с выпиской из соответствующего реестра.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"Документы-основания ограничения (обременения)" вносятся основные реквизиты документа (наименование, дата и номер), на основании которого установлено ограничение (обременение) соответствующего вещного права на объект учета или его часть, и штампа регистрационной надписи на нем, если объектом учета или его частью является недвижимое имущество, например договор аренды от "____" ___________ _____ г. N _____, номер регистрационного округа _____________ и иные реквизиты штампа регистрационной надписи на нем.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"Лицо, в пользу которого установлено ограничение (обременение)":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строку "Полное наименование" вносятся полное наименование юридического лица или фамилия, имя и отчество индивидуального предпринимателя либо физического лица, в пользу которого зарегистрировано или установлено ограничение (обременение) в соответствии с выпиской из соответствующего реестра;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строке "ОГРН/ИНН" указывается основной государственный регистрационный </w:t>
      </w:r>
      <w:r w:rsidRPr="001F6DC3">
        <w:rPr>
          <w:rFonts w:ascii="Times New Roman" w:hAnsi="Times New Roman" w:cs="Times New Roman"/>
          <w:sz w:val="28"/>
          <w:szCs w:val="28"/>
        </w:rPr>
        <w:lastRenderedPageBreak/>
        <w:t>номер лица согласно копиям свидетельств о государственной регистрации и индивидуальный номер налогоплательщика в соответствии со свидетельством о постановке на налоговый учет.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12. В форме </w:t>
      </w:r>
      <w:hyperlink w:anchor="P534" w:history="1">
        <w:r w:rsidRPr="001F6DC3">
          <w:rPr>
            <w:rFonts w:ascii="Times New Roman" w:hAnsi="Times New Roman" w:cs="Times New Roman"/>
            <w:color w:val="0000FF"/>
            <w:sz w:val="28"/>
            <w:szCs w:val="28"/>
          </w:rPr>
          <w:t>карты 1.2</w:t>
        </w:r>
      </w:hyperlink>
      <w:r w:rsidRPr="001F6DC3">
        <w:rPr>
          <w:rFonts w:ascii="Times New Roman" w:hAnsi="Times New Roman" w:cs="Times New Roman"/>
          <w:sz w:val="28"/>
          <w:szCs w:val="28"/>
        </w:rPr>
        <w:t xml:space="preserve"> и форме </w:t>
      </w:r>
      <w:hyperlink w:anchor="P3307" w:history="1">
        <w:r w:rsidRPr="001F6DC3">
          <w:rPr>
            <w:rFonts w:ascii="Times New Roman" w:hAnsi="Times New Roman" w:cs="Times New Roman"/>
            <w:color w:val="0000FF"/>
            <w:sz w:val="28"/>
            <w:szCs w:val="28"/>
          </w:rPr>
          <w:t>приложения</w:t>
        </w:r>
      </w:hyperlink>
      <w:r w:rsidRPr="001F6DC3">
        <w:rPr>
          <w:rFonts w:ascii="Times New Roman" w:hAnsi="Times New Roman" w:cs="Times New Roman"/>
          <w:sz w:val="28"/>
          <w:szCs w:val="28"/>
        </w:rPr>
        <w:t xml:space="preserve"> к карте 2.6.2 в таблицах "Характеристики объекта недвижимости"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а) в графе "Вид" указывается вид недвижимого имущества объекта учета, в отношении которого заполняется форма карты: здание, сооружение или единый недвижимый комплекс;</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б) в графе "Наименование" указывается наименование объекта учета, например библиотека, жилой дом N ____, линия электропередачи "Кабельная высокого напряжения (от ТП-1 до ТП-2)", или иное наименование объекта учета согласно выписке из Единого государственного реестра недвижимости или иного реестра, либо инвентаризационной описи, кадастровому (техническому) паспорту или плану, либо иному документу, подтверждающему наименование объекта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в графе "Тип" указывается "жилое" или "нежилое" согласно инвентаризационной описи, кадастровому (техническому) паспорту, выписке из Единого государственного реестра недвижимости либо иному документу, подтверждающему указанный тип, в случае, если объектом учета является здание или помещение, в противном случае строка заполняется как "нет данных";</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 в графе "Назначение" указывается основное назначение объекта учета, например нежилое или жилое (для здания и помещения), промышленное или сельскохозяйственное (для сооружения), или иное назначение объекта учета в соответствии с инвентаризационной описью, кадастровым (техническим) паспортом, выпиской из Единого государственного реестра прав недвижимости или иного реестра либо иным документом, подтверждающим его назначение;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д) в графе "Площадь (кв. м) / протяженность (м)" указываются соответственно площадь объекта недвижимого имущества и его части, общая площадь здания, сооружения, объекта незавершенного строительства, жилого, нежилого помещения по внутреннему обмеру или протяженность объекта недвижимости согласно кадастровому (техническому) паспорту или иному документу, подтверждающему указанные сведения (для линейных, глубинных и высотных объектов);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е) в графе "Количество квартир" указывается количество квартир в объекте жилищного фонда согласно кадастровому (техническому) паспорту или иному документу, подтверждающему указанные сведения; для объектов нежилого фонда указывается "нет";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ж) в графе "Количество комнат" указывается количество квартир в объекте специализированного жилищного фонда - общежития согласно кадастровому (техническому) паспорту или иному документу, подтверждающему указанные сведения; для объектов нежилого фонда указывается "нет";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з) в графе "Этажность" указывается этажность объекта недвижимости согласно кадастровому (техническому) паспорту или иному документу, подтверждающему указанные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и) в графе "Первоначальная стоимость, руб." указывается первоначальная стоимость имущества, по которой оно поступило в собственность Республики Дагестан согласно документам бухгалтерского учета (первичные учетные документы, регистры и др.). Первоначальная стоимость имущества, учтенного в реестре, не может быть изменена. В случае если до учета в реестре стоимость имущества, по которой оно </w:t>
      </w:r>
      <w:r w:rsidRPr="001F6DC3">
        <w:rPr>
          <w:rFonts w:ascii="Times New Roman" w:hAnsi="Times New Roman" w:cs="Times New Roman"/>
          <w:sz w:val="28"/>
          <w:szCs w:val="28"/>
        </w:rPr>
        <w:lastRenderedPageBreak/>
        <w:t>поступило в собственность Республики Дагестан, оперативное управление или хозяйственное ведение, изменялась в результате реконструкции, модернизации, частичной ликвидации, переоценки или по иным установленным законодательством Российской Федерации основаниям, в графу "Первоначальная стоимость, руб." вносится стоимость имущества с учетом его последней переоценки;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й) в графе "Балансовая (остаточная) стоимость, руб." указывается балансовая (остаточная) стоимость имущества согласно документам бухгалтерского учета на последнюю для соответствующего вида правообладателя отчетную дату;</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к) в графе "Инвентарный номер" указывается инвентарный номер объекта учета в соответствии с инвентаризационной описью;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л) в графу "Дата ввода в эксплуатацию" вносится год ввода в эксплуатацию объекта учета согласно акту его ввода в эксплуатацию или иному документу, подтверждающему год ввода в эксплуатацию;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м) в графе "Наличие заключения об аварийности, выданного в установленном порядке" указываются основные реквизиты документа, в соответствии с которым объект учета был признан аварийным и подлежащим сносу или реконструкции; в случае отсутствия указывается "нет".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Таблицы "Характеристики объекта недвижимости" в форме </w:t>
      </w:r>
      <w:hyperlink w:anchor="P1509" w:history="1">
        <w:r w:rsidRPr="001F6DC3">
          <w:rPr>
            <w:rFonts w:ascii="Times New Roman" w:hAnsi="Times New Roman" w:cs="Times New Roman"/>
            <w:color w:val="0000FF"/>
            <w:sz w:val="28"/>
            <w:szCs w:val="28"/>
          </w:rPr>
          <w:t>карты 1.4</w:t>
        </w:r>
      </w:hyperlink>
      <w:r w:rsidRPr="001F6DC3">
        <w:rPr>
          <w:rFonts w:ascii="Times New Roman" w:hAnsi="Times New Roman" w:cs="Times New Roman"/>
          <w:sz w:val="28"/>
          <w:szCs w:val="28"/>
        </w:rPr>
        <w:t xml:space="preserve"> и в приложении к форме </w:t>
      </w:r>
      <w:hyperlink w:anchor="P3805" w:history="1">
        <w:r w:rsidRPr="001F6DC3">
          <w:rPr>
            <w:rFonts w:ascii="Times New Roman" w:hAnsi="Times New Roman" w:cs="Times New Roman"/>
            <w:color w:val="0000FF"/>
            <w:sz w:val="28"/>
            <w:szCs w:val="28"/>
          </w:rPr>
          <w:t>карты 2.6.4</w:t>
        </w:r>
      </w:hyperlink>
      <w:r w:rsidRPr="001F6DC3">
        <w:rPr>
          <w:rFonts w:ascii="Times New Roman" w:hAnsi="Times New Roman" w:cs="Times New Roman"/>
          <w:sz w:val="28"/>
          <w:szCs w:val="28"/>
        </w:rPr>
        <w:t xml:space="preserve"> заполняются в соответствии с настоящим разделом в части имеющихся граф.</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13. В формах </w:t>
      </w:r>
      <w:hyperlink w:anchor="P534" w:history="1">
        <w:r w:rsidRPr="001F6DC3">
          <w:rPr>
            <w:rFonts w:ascii="Times New Roman" w:hAnsi="Times New Roman" w:cs="Times New Roman"/>
            <w:color w:val="0000FF"/>
            <w:sz w:val="28"/>
            <w:szCs w:val="28"/>
          </w:rPr>
          <w:t>карт 1.2</w:t>
        </w:r>
      </w:hyperlink>
      <w:r w:rsidRPr="001F6DC3">
        <w:rPr>
          <w:rFonts w:ascii="Times New Roman" w:hAnsi="Times New Roman" w:cs="Times New Roman"/>
          <w:sz w:val="28"/>
          <w:szCs w:val="28"/>
        </w:rPr>
        <w:t xml:space="preserve">, </w:t>
      </w:r>
      <w:hyperlink w:anchor="P1509" w:history="1">
        <w:r w:rsidRPr="001F6DC3">
          <w:rPr>
            <w:rFonts w:ascii="Times New Roman" w:hAnsi="Times New Roman" w:cs="Times New Roman"/>
            <w:color w:val="0000FF"/>
            <w:sz w:val="28"/>
            <w:szCs w:val="28"/>
          </w:rPr>
          <w:t>1.4</w:t>
        </w:r>
      </w:hyperlink>
      <w:r w:rsidRPr="001F6DC3">
        <w:rPr>
          <w:rFonts w:ascii="Times New Roman" w:hAnsi="Times New Roman" w:cs="Times New Roman"/>
          <w:sz w:val="28"/>
          <w:szCs w:val="28"/>
        </w:rPr>
        <w:t xml:space="preserve">, </w:t>
      </w:r>
      <w:hyperlink w:anchor="P2026" w:history="1">
        <w:r w:rsidRPr="001F6DC3">
          <w:rPr>
            <w:rFonts w:ascii="Times New Roman" w:hAnsi="Times New Roman" w:cs="Times New Roman"/>
            <w:color w:val="0000FF"/>
            <w:sz w:val="28"/>
            <w:szCs w:val="28"/>
          </w:rPr>
          <w:t>2.1</w:t>
        </w:r>
      </w:hyperlink>
      <w:r w:rsidRPr="001F6DC3">
        <w:rPr>
          <w:rFonts w:ascii="Times New Roman" w:hAnsi="Times New Roman" w:cs="Times New Roman"/>
          <w:sz w:val="28"/>
          <w:szCs w:val="28"/>
        </w:rPr>
        <w:t xml:space="preserve"> и формах приложений к </w:t>
      </w:r>
      <w:hyperlink w:anchor="P3307" w:history="1">
        <w:r w:rsidRPr="001F6DC3">
          <w:rPr>
            <w:rFonts w:ascii="Times New Roman" w:hAnsi="Times New Roman" w:cs="Times New Roman"/>
            <w:color w:val="0000FF"/>
            <w:sz w:val="28"/>
            <w:szCs w:val="28"/>
          </w:rPr>
          <w:t>картам 2.6.2</w:t>
        </w:r>
      </w:hyperlink>
      <w:r w:rsidRPr="001F6DC3">
        <w:rPr>
          <w:rFonts w:ascii="Times New Roman" w:hAnsi="Times New Roman" w:cs="Times New Roman"/>
          <w:sz w:val="28"/>
          <w:szCs w:val="28"/>
        </w:rPr>
        <w:t xml:space="preserve">, </w:t>
      </w:r>
      <w:hyperlink w:anchor="P3805" w:history="1">
        <w:r w:rsidRPr="001F6DC3">
          <w:rPr>
            <w:rFonts w:ascii="Times New Roman" w:hAnsi="Times New Roman" w:cs="Times New Roman"/>
            <w:color w:val="0000FF"/>
            <w:sz w:val="28"/>
            <w:szCs w:val="28"/>
          </w:rPr>
          <w:t>2.6.4</w:t>
        </w:r>
      </w:hyperlink>
      <w:r w:rsidRPr="001F6DC3">
        <w:rPr>
          <w:rFonts w:ascii="Times New Roman" w:hAnsi="Times New Roman" w:cs="Times New Roman"/>
          <w:sz w:val="28"/>
          <w:szCs w:val="28"/>
        </w:rPr>
        <w:t xml:space="preserve">, </w:t>
      </w:r>
      <w:hyperlink w:anchor="P4131" w:history="1">
        <w:r w:rsidRPr="001F6DC3">
          <w:rPr>
            <w:rFonts w:ascii="Times New Roman" w:hAnsi="Times New Roman" w:cs="Times New Roman"/>
            <w:color w:val="0000FF"/>
            <w:sz w:val="28"/>
            <w:szCs w:val="28"/>
          </w:rPr>
          <w:t>2.6.6</w:t>
        </w:r>
      </w:hyperlink>
      <w:r w:rsidRPr="001F6DC3">
        <w:rPr>
          <w:rFonts w:ascii="Times New Roman" w:hAnsi="Times New Roman" w:cs="Times New Roman"/>
          <w:sz w:val="28"/>
          <w:szCs w:val="28"/>
        </w:rPr>
        <w:t xml:space="preserve"> в таблицах "Отнесение к объектам культурного наследия"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случае если объект учета является объектом культурного наследия, в графе "Является объектом культурного наследия" указывается "да", в противном случае указывается "нет".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"Документы-основания" указываются реквизиты документов, в соответствии с которыми объекты отнесены к объектами культурного наследия.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14. В формах </w:t>
      </w:r>
      <w:hyperlink w:anchor="P534" w:history="1">
        <w:r w:rsidRPr="001F6DC3">
          <w:rPr>
            <w:rFonts w:ascii="Times New Roman" w:hAnsi="Times New Roman" w:cs="Times New Roman"/>
            <w:color w:val="0000FF"/>
            <w:sz w:val="28"/>
            <w:szCs w:val="28"/>
          </w:rPr>
          <w:t>карт 1.2</w:t>
        </w:r>
      </w:hyperlink>
      <w:r w:rsidRPr="001F6DC3">
        <w:rPr>
          <w:rFonts w:ascii="Times New Roman" w:hAnsi="Times New Roman" w:cs="Times New Roman"/>
          <w:sz w:val="28"/>
          <w:szCs w:val="28"/>
        </w:rPr>
        <w:t xml:space="preserve">, </w:t>
      </w:r>
      <w:hyperlink w:anchor="P1509" w:history="1">
        <w:r w:rsidRPr="001F6DC3">
          <w:rPr>
            <w:rFonts w:ascii="Times New Roman" w:hAnsi="Times New Roman" w:cs="Times New Roman"/>
            <w:color w:val="0000FF"/>
            <w:sz w:val="28"/>
            <w:szCs w:val="28"/>
          </w:rPr>
          <w:t>1.4</w:t>
        </w:r>
      </w:hyperlink>
      <w:r w:rsidRPr="001F6DC3">
        <w:rPr>
          <w:rFonts w:ascii="Times New Roman" w:hAnsi="Times New Roman" w:cs="Times New Roman"/>
          <w:sz w:val="28"/>
          <w:szCs w:val="28"/>
        </w:rPr>
        <w:t xml:space="preserve">, </w:t>
      </w:r>
      <w:hyperlink w:anchor="P2026" w:history="1">
        <w:r w:rsidRPr="001F6DC3">
          <w:rPr>
            <w:rFonts w:ascii="Times New Roman" w:hAnsi="Times New Roman" w:cs="Times New Roman"/>
            <w:color w:val="0000FF"/>
            <w:sz w:val="28"/>
            <w:szCs w:val="28"/>
          </w:rPr>
          <w:t>2.1</w:t>
        </w:r>
      </w:hyperlink>
      <w:r w:rsidRPr="001F6DC3">
        <w:rPr>
          <w:rFonts w:ascii="Times New Roman" w:hAnsi="Times New Roman" w:cs="Times New Roman"/>
          <w:sz w:val="28"/>
          <w:szCs w:val="28"/>
        </w:rPr>
        <w:t xml:space="preserve"> и формах приложений к </w:t>
      </w:r>
      <w:hyperlink w:anchor="P3307" w:history="1">
        <w:r w:rsidRPr="001F6DC3">
          <w:rPr>
            <w:rFonts w:ascii="Times New Roman" w:hAnsi="Times New Roman" w:cs="Times New Roman"/>
            <w:color w:val="0000FF"/>
            <w:sz w:val="28"/>
            <w:szCs w:val="28"/>
          </w:rPr>
          <w:t>картам 2.6.2</w:t>
        </w:r>
      </w:hyperlink>
      <w:r w:rsidRPr="001F6DC3">
        <w:rPr>
          <w:rFonts w:ascii="Times New Roman" w:hAnsi="Times New Roman" w:cs="Times New Roman"/>
          <w:sz w:val="28"/>
          <w:szCs w:val="28"/>
        </w:rPr>
        <w:t xml:space="preserve">, </w:t>
      </w:r>
      <w:hyperlink w:anchor="P3805" w:history="1">
        <w:r w:rsidRPr="001F6DC3">
          <w:rPr>
            <w:rFonts w:ascii="Times New Roman" w:hAnsi="Times New Roman" w:cs="Times New Roman"/>
            <w:color w:val="0000FF"/>
            <w:sz w:val="28"/>
            <w:szCs w:val="28"/>
          </w:rPr>
          <w:t>2.6.4</w:t>
        </w:r>
      </w:hyperlink>
      <w:r w:rsidRPr="001F6DC3">
        <w:rPr>
          <w:rFonts w:ascii="Times New Roman" w:hAnsi="Times New Roman" w:cs="Times New Roman"/>
          <w:sz w:val="28"/>
          <w:szCs w:val="28"/>
        </w:rPr>
        <w:t xml:space="preserve">, </w:t>
      </w:r>
      <w:hyperlink w:anchor="P4131" w:history="1">
        <w:r w:rsidRPr="001F6DC3">
          <w:rPr>
            <w:rFonts w:ascii="Times New Roman" w:hAnsi="Times New Roman" w:cs="Times New Roman"/>
            <w:color w:val="0000FF"/>
            <w:sz w:val="28"/>
            <w:szCs w:val="28"/>
          </w:rPr>
          <w:t>2.6.6</w:t>
        </w:r>
      </w:hyperlink>
      <w:r w:rsidRPr="001F6DC3">
        <w:rPr>
          <w:rFonts w:ascii="Times New Roman" w:hAnsi="Times New Roman" w:cs="Times New Roman"/>
          <w:sz w:val="28"/>
          <w:szCs w:val="28"/>
        </w:rPr>
        <w:t xml:space="preserve"> в таблицах "Характеристики объекта культурного наследия"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"Вид" указывается вид объекта культурного наследия в соответствии с Федеральным законом "Об объектах культурного наследия (памятниках истории и культуры) народов Российской Федерации" (памятник, ансамбль, достопримечательное место);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"Категория" указывается "объект культурного наследия федерального значения", "объект культурного наследия регионального значения" или "объект культурного наследия местного (муниципального) значения";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"Регистрационный номер объекта культурного наследия" указывается 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 в соответствии с паспортом объекта культурного наследия.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15. В формах </w:t>
      </w:r>
      <w:hyperlink w:anchor="P534" w:history="1">
        <w:r w:rsidRPr="001F6DC3">
          <w:rPr>
            <w:rFonts w:ascii="Times New Roman" w:hAnsi="Times New Roman" w:cs="Times New Roman"/>
            <w:color w:val="0000FF"/>
            <w:sz w:val="28"/>
            <w:szCs w:val="28"/>
          </w:rPr>
          <w:t>карт 1.2</w:t>
        </w:r>
      </w:hyperlink>
      <w:r w:rsidRPr="001F6DC3">
        <w:rPr>
          <w:rFonts w:ascii="Times New Roman" w:hAnsi="Times New Roman" w:cs="Times New Roman"/>
          <w:sz w:val="28"/>
          <w:szCs w:val="28"/>
        </w:rPr>
        <w:t xml:space="preserve">, </w:t>
      </w:r>
      <w:hyperlink w:anchor="P1097" w:history="1">
        <w:r w:rsidRPr="001F6DC3">
          <w:rPr>
            <w:rFonts w:ascii="Times New Roman" w:hAnsi="Times New Roman" w:cs="Times New Roman"/>
            <w:color w:val="0000FF"/>
            <w:sz w:val="28"/>
            <w:szCs w:val="28"/>
          </w:rPr>
          <w:t>1.3</w:t>
        </w:r>
      </w:hyperlink>
      <w:r w:rsidRPr="001F6DC3">
        <w:rPr>
          <w:rFonts w:ascii="Times New Roman" w:hAnsi="Times New Roman" w:cs="Times New Roman"/>
          <w:sz w:val="28"/>
          <w:szCs w:val="28"/>
        </w:rPr>
        <w:t xml:space="preserve"> приложениях к формам </w:t>
      </w:r>
      <w:hyperlink w:anchor="P3307" w:history="1">
        <w:r w:rsidRPr="001F6DC3">
          <w:rPr>
            <w:rFonts w:ascii="Times New Roman" w:hAnsi="Times New Roman" w:cs="Times New Roman"/>
            <w:color w:val="0000FF"/>
            <w:sz w:val="28"/>
            <w:szCs w:val="28"/>
          </w:rPr>
          <w:t>карт 2.6.2</w:t>
        </w:r>
      </w:hyperlink>
      <w:r w:rsidRPr="001F6DC3">
        <w:rPr>
          <w:rFonts w:ascii="Times New Roman" w:hAnsi="Times New Roman" w:cs="Times New Roman"/>
          <w:sz w:val="28"/>
          <w:szCs w:val="28"/>
        </w:rPr>
        <w:t xml:space="preserve"> и </w:t>
      </w:r>
      <w:hyperlink w:anchor="P3623" w:history="1">
        <w:r w:rsidRPr="001F6DC3">
          <w:rPr>
            <w:rFonts w:ascii="Times New Roman" w:hAnsi="Times New Roman" w:cs="Times New Roman"/>
            <w:color w:val="0000FF"/>
            <w:sz w:val="28"/>
            <w:szCs w:val="28"/>
          </w:rPr>
          <w:t>2.6.3</w:t>
        </w:r>
      </w:hyperlink>
      <w:r w:rsidRPr="001F6DC3">
        <w:rPr>
          <w:rFonts w:ascii="Times New Roman" w:hAnsi="Times New Roman" w:cs="Times New Roman"/>
          <w:sz w:val="28"/>
          <w:szCs w:val="28"/>
        </w:rPr>
        <w:t xml:space="preserve"> в таблицах "Правообладатель земельного участка"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"Собственник":</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строке "Полное наименование" указывается полное наименование юридического лица, включающее его организационно-правовую форму в соответствии </w:t>
      </w:r>
      <w:r w:rsidRPr="001F6DC3">
        <w:rPr>
          <w:rFonts w:ascii="Times New Roman" w:hAnsi="Times New Roman" w:cs="Times New Roman"/>
          <w:sz w:val="28"/>
          <w:szCs w:val="28"/>
        </w:rPr>
        <w:lastRenderedPageBreak/>
        <w:t>с нотариально заверенной копией учредительного документа. В случае если собственником является физическое лицо, в эту строку вносятся его фамилия, имя и отчество в соответствии с удостоверяющим личность документом. Если объектом учета является имущество, составляющее государственную казну Республики Дагестан, в эту строку вносятся слова "Республика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"Краткое наименование" указывается краткое наименование собственника - юридического лица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государственной регистрации права" указывается дата присвоения номера регистрации права собственности в Едином государственном реестре недвижимости или ином реестре.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"Номер государственной регистрации ограничения (обременения)" указывается номер регистрации права собственности в Едином государственном реестре недвижимости или ином реестре.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"Документы-основания" указываются наименования документов и их реквизиты (дата, номер; для соглашений (договоров) указываются стороны, для распорядительных документов - орган, издавший соответствующий документ), на основании которых осуществлена государственная регистрация права собственности.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"Владелец":</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"Полное наименование" указывается полное наименование юридического лица, включающее его организационно-правовую форму в соответствии с нотариально заверенной копией учредительного документа. В случае если правообладателем является физическое лицо, в эту строку вносятся его фамилия, имя и отчество в соответствии с удостоверяющим личность документом. Если объектом учета является имущество, составляющее государственную казну Республики Дагестан, в эту строку вносятся слова "Республика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"Краткое наименование" указывается в соответствии с данными ЕГРЮЛ краткое наименование юридического лица, которому земельный участок предоставлен на ограниченном вещном или обязательственном праве.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государственной регистрации права" указывается дата присвоения номера регистрации ограниченного вещного или обязательственного права в Едином государственном реестре недвижимости или ином реестре.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"Номер государственной регистрации ограничения (обременения)" указывается номер регистрации ограниченного вещного или обязательственного права в Едином государственном реестре недвижимости или ином реестре.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"Документы-основания" указываются наименования документов и их реквизиты (дата, номер; для соглашений (договоров) указываются стороны, для распорядительных документов - орган, издавший соответствующий документ), на основании которых осуществлена государственная регистрация регистрации ограниченного вещного или обязательственного права.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16. В формах приложений N 2 к </w:t>
      </w:r>
      <w:hyperlink w:anchor="P835" w:history="1">
        <w:r w:rsidRPr="001F6DC3">
          <w:rPr>
            <w:rFonts w:ascii="Times New Roman" w:hAnsi="Times New Roman" w:cs="Times New Roman"/>
            <w:color w:val="0000FF"/>
            <w:sz w:val="28"/>
            <w:szCs w:val="28"/>
          </w:rPr>
          <w:t>картам 1.2</w:t>
        </w:r>
      </w:hyperlink>
      <w:r w:rsidRPr="001F6DC3">
        <w:rPr>
          <w:rFonts w:ascii="Times New Roman" w:hAnsi="Times New Roman" w:cs="Times New Roman"/>
          <w:sz w:val="28"/>
          <w:szCs w:val="28"/>
        </w:rPr>
        <w:t xml:space="preserve">, </w:t>
      </w:r>
      <w:hyperlink w:anchor="P1458" w:history="1">
        <w:r w:rsidRPr="001F6DC3">
          <w:rPr>
            <w:rFonts w:ascii="Times New Roman" w:hAnsi="Times New Roman" w:cs="Times New Roman"/>
            <w:color w:val="0000FF"/>
            <w:sz w:val="28"/>
            <w:szCs w:val="28"/>
          </w:rPr>
          <w:t>1.3</w:t>
        </w:r>
      </w:hyperlink>
      <w:r w:rsidRPr="001F6DC3">
        <w:rPr>
          <w:rFonts w:ascii="Times New Roman" w:hAnsi="Times New Roman" w:cs="Times New Roman"/>
          <w:sz w:val="28"/>
          <w:szCs w:val="28"/>
        </w:rPr>
        <w:t xml:space="preserve">, </w:t>
      </w:r>
      <w:hyperlink w:anchor="P1728" w:history="1">
        <w:r w:rsidRPr="001F6DC3">
          <w:rPr>
            <w:rFonts w:ascii="Times New Roman" w:hAnsi="Times New Roman" w:cs="Times New Roman"/>
            <w:color w:val="0000FF"/>
            <w:sz w:val="28"/>
            <w:szCs w:val="28"/>
          </w:rPr>
          <w:t>1.4</w:t>
        </w:r>
      </w:hyperlink>
      <w:r w:rsidRPr="001F6DC3">
        <w:rPr>
          <w:rFonts w:ascii="Times New Roman" w:hAnsi="Times New Roman" w:cs="Times New Roman"/>
          <w:sz w:val="28"/>
          <w:szCs w:val="28"/>
        </w:rPr>
        <w:t xml:space="preserve">, </w:t>
      </w:r>
      <w:hyperlink w:anchor="P1972" w:history="1">
        <w:r w:rsidRPr="001F6DC3">
          <w:rPr>
            <w:rFonts w:ascii="Times New Roman" w:hAnsi="Times New Roman" w:cs="Times New Roman"/>
            <w:color w:val="0000FF"/>
            <w:sz w:val="28"/>
            <w:szCs w:val="28"/>
          </w:rPr>
          <w:t>1.5</w:t>
        </w:r>
      </w:hyperlink>
      <w:r w:rsidRPr="001F6DC3">
        <w:rPr>
          <w:rFonts w:ascii="Times New Roman" w:hAnsi="Times New Roman" w:cs="Times New Roman"/>
          <w:sz w:val="28"/>
          <w:szCs w:val="28"/>
        </w:rPr>
        <w:t xml:space="preserve">, </w:t>
      </w:r>
      <w:hyperlink w:anchor="P2206" w:history="1">
        <w:r w:rsidRPr="001F6DC3">
          <w:rPr>
            <w:rFonts w:ascii="Times New Roman" w:hAnsi="Times New Roman" w:cs="Times New Roman"/>
            <w:color w:val="0000FF"/>
            <w:sz w:val="28"/>
            <w:szCs w:val="28"/>
          </w:rPr>
          <w:t>2.1</w:t>
        </w:r>
      </w:hyperlink>
      <w:r w:rsidRPr="001F6DC3">
        <w:rPr>
          <w:rFonts w:ascii="Times New Roman" w:hAnsi="Times New Roman" w:cs="Times New Roman"/>
          <w:sz w:val="28"/>
          <w:szCs w:val="28"/>
        </w:rPr>
        <w:t xml:space="preserve"> в таблицах "Сведения о страховании объекта"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"Реквизиты договора страхования":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"Дата" указывается дата заключения договора в соответствии с договором страхования;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"Номер" указывается номер договора в соответствии с договором страхования;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строке "Вид договора" указывается предусмотренный Гражданским кодексом </w:t>
      </w:r>
      <w:r w:rsidRPr="001F6DC3">
        <w:rPr>
          <w:rFonts w:ascii="Times New Roman" w:hAnsi="Times New Roman" w:cs="Times New Roman"/>
          <w:sz w:val="28"/>
          <w:szCs w:val="28"/>
        </w:rPr>
        <w:lastRenderedPageBreak/>
        <w:t>Российской Федерации вид договора в соответствии с договором страхования;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"Страховщик":</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"Полное наименование" указывается полное наименование страховщика - юридического лица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"ОГРН" указывается основной государственный регистрационный номер страховщика - юридического лица согласно копиям свидетельств о государственной регистрации;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"Размер страховой суммы, руб." указывается размер страховой суммы в рублях в соответствии с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"Размер страховой премии, руб." указывается размер страховой премии в рублях в соответствии с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"Срок действия договора" указывается срок действия договора в соответствии с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17. В форме приложения к </w:t>
      </w:r>
      <w:hyperlink w:anchor="P784" w:history="1">
        <w:r w:rsidRPr="001F6DC3">
          <w:rPr>
            <w:rFonts w:ascii="Times New Roman" w:hAnsi="Times New Roman" w:cs="Times New Roman"/>
            <w:color w:val="0000FF"/>
            <w:sz w:val="28"/>
            <w:szCs w:val="28"/>
          </w:rPr>
          <w:t>карте 1.2</w:t>
        </w:r>
      </w:hyperlink>
      <w:r w:rsidRPr="001F6DC3">
        <w:rPr>
          <w:rFonts w:ascii="Times New Roman" w:hAnsi="Times New Roman" w:cs="Times New Roman"/>
          <w:sz w:val="28"/>
          <w:szCs w:val="28"/>
        </w:rPr>
        <w:t xml:space="preserve"> в таблице "Состав единого недвижимого комплекса"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2 "Наименование" указывается наименование объекта учета, например библиотека, жилой дом N _____, линия электропередачи "Кабельная высокого напряжения (от ТП-1 до ТП-2)", или иное наименование объекта учета согласно выписке из Единого государственного реестра недвижимости или иного реестра, либо инвентаризационной описи, кадастровому (техническому) паспорту или плану, либо иному документу, подтверждающему наименование объекта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3 "Инвентарный номер" указывается инвентарный номер объекта учета в соответствии с инвентаризационной описью;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4 "Адрес (местоположение)" указывается адрес (как правило, почтовый) или иное общепринятое описание местоположения объекта недвижимого имущества в соответствии с кадастровым (техническим) паспортом или иным документом, подтверждающим его адрес или местоположение;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5 "Общая площадь (кв. м)" указывается площадь объекта недвижимости согласно кадастровому (техническому) паспорту или иному документу, подтверждающему указанные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6 "Протяженность (м)" указывается протяженность объекта недвижимости согласно кадастровому (техническому) паспорту или иному документу, подтверждающему указанные сведения (для линейных, высотных, глубинных объектов);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7 "Этажность" указывается этажность объекта недвижимости согласно кадастровому (техническому) паспорту или иному документу, подтверждающему указанные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8 "Подземная этажность" указывается подземная этажность объекта недвижимости согласно кадастровому (техническому) паспорту или иному документу, подтверждающему указанные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9 "Кадастровый номер" кадастровый или условный номер объекта недвижимого имущества и дата присвоения соответствующего номера;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10 "Адрес (местоположение)" указывается адрес (как правило, почтовый) или иное общепринятое описание местоположения земельного участка в соответствии с кадастровым (техническим) паспортом или иным документом, подтверждающим его адрес или местоположение;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столбце 11 "Площадь (кв. м)" указывается площадь земельного участка согласно </w:t>
      </w:r>
      <w:r w:rsidRPr="001F6DC3">
        <w:rPr>
          <w:rFonts w:ascii="Times New Roman" w:hAnsi="Times New Roman" w:cs="Times New Roman"/>
          <w:sz w:val="28"/>
          <w:szCs w:val="28"/>
        </w:rPr>
        <w:lastRenderedPageBreak/>
        <w:t>кадастровому (техническому) паспорту или иному документу, подтверждающему указанные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12 "Форма собственности" указывается форма собственности на земельный участок (частная, государственная, муниципальная и иные формы собственности);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13 "РНГИ" указывается реестровый номер государственного имущества, присвоенный земельному участку.</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34" w:history="1">
        <w:r w:rsidRPr="001F6DC3">
          <w:rPr>
            <w:rFonts w:ascii="Times New Roman" w:hAnsi="Times New Roman" w:cs="Times New Roman"/>
            <w:color w:val="0000FF"/>
            <w:sz w:val="28"/>
            <w:szCs w:val="28"/>
          </w:rPr>
          <w:t>18</w:t>
        </w:r>
      </w:hyperlink>
      <w:r w:rsidRPr="001F6DC3">
        <w:rPr>
          <w:rFonts w:ascii="Times New Roman" w:hAnsi="Times New Roman" w:cs="Times New Roman"/>
          <w:sz w:val="28"/>
          <w:szCs w:val="28"/>
        </w:rPr>
        <w:t xml:space="preserve">. В форме </w:t>
      </w:r>
      <w:hyperlink w:anchor="P1097" w:history="1">
        <w:r w:rsidRPr="001F6DC3">
          <w:rPr>
            <w:rFonts w:ascii="Times New Roman" w:hAnsi="Times New Roman" w:cs="Times New Roman"/>
            <w:color w:val="0000FF"/>
            <w:sz w:val="28"/>
            <w:szCs w:val="28"/>
          </w:rPr>
          <w:t>карты 1.3</w:t>
        </w:r>
      </w:hyperlink>
      <w:r w:rsidRPr="001F6DC3">
        <w:rPr>
          <w:rFonts w:ascii="Times New Roman" w:hAnsi="Times New Roman" w:cs="Times New Roman"/>
          <w:sz w:val="28"/>
          <w:szCs w:val="28"/>
        </w:rPr>
        <w:t xml:space="preserve"> и форме </w:t>
      </w:r>
      <w:hyperlink w:anchor="P3623" w:history="1">
        <w:r w:rsidRPr="001F6DC3">
          <w:rPr>
            <w:rFonts w:ascii="Times New Roman" w:hAnsi="Times New Roman" w:cs="Times New Roman"/>
            <w:color w:val="0000FF"/>
            <w:sz w:val="28"/>
            <w:szCs w:val="28"/>
          </w:rPr>
          <w:t>приложения</w:t>
        </w:r>
      </w:hyperlink>
      <w:r w:rsidRPr="001F6DC3">
        <w:rPr>
          <w:rFonts w:ascii="Times New Roman" w:hAnsi="Times New Roman" w:cs="Times New Roman"/>
          <w:sz w:val="28"/>
          <w:szCs w:val="28"/>
        </w:rPr>
        <w:t xml:space="preserve"> к карте 2.6.3 в таблицах "Характеристики объекта незавершенного строительства"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"Наименование объекта по проекту" указывается наименование объекта учета, например библиотека, согласно проектной документации;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"Площадь/протяженность объекта по проекту (кв. м/м)" указывается площадь/протяженность согласно проектной документации;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"Этажность по проекту" указывается этажность объекта согласно проектной документации;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графа "Заказчик-застройщик" заполняется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"Полное наименование" указывается в соответствии с данными ЕГРЮЛ полное наименование юридического лица, выступающего (выступавшего) заказчиком-застройщиком объекта;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"ОГРН" указывается ОГРН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"Документы-основания строительства" указываются реквизиты документов, являющихся основанием для начала строительства объекта (дата, номер, наименование и вид документа, а также его вид; для соглашений (договоров) указываются также стороны);</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графа "Проектная организация" заполняется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"Полное наименование" указывается полное наименование юридического лица или индивидуального предпринимателя, включающее соответственно его организационно-правовую форму и наименование в соответствии с учредительными документами, или запись "ИП" и фамилия, имя, отчество индивидуального предпринимателя в соответствии с его регистрационными документами либо иными документами, подтверждающими указанные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"ОГРН" указывается ОГРН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графа "Реквизиты разрешения на строительство" заполняется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"Дата" указывается дата разрешения на строительство;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"Номер" указывается дата разрешения на строительство;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"Орган, выдавший разрешение на строительство" указывается полное наименование органа, выдавшего разрешение на строительство объекта;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начала строительства в соответствии с разрешением на строительство" указывается дата начала строительства, указанная в разрешении на строительство;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окончания строительства в соответствии с разрешением на строительство" указывается дата окончания строительства, указанная в разрешении на строительство;</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графе "Наличие положительного заключения по итогам государственной экспертизы проектной документации" указывается "да" при наличии положительного </w:t>
      </w:r>
      <w:r w:rsidRPr="001F6DC3">
        <w:rPr>
          <w:rFonts w:ascii="Times New Roman" w:hAnsi="Times New Roman" w:cs="Times New Roman"/>
          <w:sz w:val="28"/>
          <w:szCs w:val="28"/>
        </w:rPr>
        <w:lastRenderedPageBreak/>
        <w:t>заключения либо "нет" - в случае отсутствия такого заключения;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графа "Реквизиты положительного заключения экспертизы" заполняется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"Дата" указывается дата положительного заключения экспертизы;</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"Номер" указывается дата положительного заключения экспертизы;</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"Выдавший орган" указывается полное наименование органа, выдавшего положительное заключение по итогам государственной экспертизы проектной документации;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"Наличие положительного заключения по итогам государственной экспертизы сметной документации" указывается "да" при наличии положительного заключения либо "нет" - в случае отсутствия такого заключения;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графа "Реквизиты положительного заключения экспертизы" заполняется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"Дата" указывается дата положительного заключения экспертизы;</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"Номер" указывается дата положительного заключения экспертизы;</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"Выдавший орган" указывается полное наименование органа, выдавшего положительное заключение по итогам государственной экспертизы сметной документации;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"Стоимость проектно-изыскательских работ (ПИР), руб." указывается стоимость проектно-изыскательских работ в соответствии с положительным заключением по итогам государственной экспертизы сметной документации, а в случае его отсутствия - в соответствии с иными имеющимися документами;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"Профинансировано ПИР, руб." указывается объем профинансированных работ по изготовлению проектно-сметной документации, руб.; данные указываются в соответствии с имеющимися данными бухгалтерского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"Источники финансирования:":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"Муниципальный бюджет, руб." указывается объем профинансированных из муниципального бюджета работ по изготовлению проектно-сметной документации, руб.; данные указываются в соответствии с имеющимися данными бухгалтерского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"Республиканский бюджет, руб." указывается объем профинансированных из республиканского бюджета работ по изготовлению проектно-сметной документации, руб.; данные указываются в соответствии с имеющимися данными бухгалтерского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"Федеральный бюджет, руб." указывается объем профинансированных из федерального бюджета работ по изготовлению проектно-сметной документации, руб.; данные указываются в соответствии с имеющимися данными бухгалтерского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"Иное, руб." указывается объем профинансированных из внебюджетных средств работ по изготовлению проектно-сметной документации, руб.; данные указываются в соответствии с имеющимися данными бухгалтерского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"Стоимость принятых работ, руб." указывается совокупная стоимость работ по изготовлению проектно-сметной документации в соответствии с актами принятых работ;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"Стоимость принятых работ, %" указывается процентное соотношение стоимости принятых работ по изготовлению проектно-сметной документации к ее проектной стоимости;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графе "Стоимость строительно-монтажных работ (СМР), руб." указывается </w:t>
      </w:r>
      <w:r w:rsidRPr="001F6DC3">
        <w:rPr>
          <w:rFonts w:ascii="Times New Roman" w:hAnsi="Times New Roman" w:cs="Times New Roman"/>
          <w:sz w:val="28"/>
          <w:szCs w:val="28"/>
        </w:rPr>
        <w:lastRenderedPageBreak/>
        <w:t>стоимость строительно-монтажных работ в соответствии с положительным заключением по итогам государственной экспертизы сметной документации, а в случае его отсутствия - в соответствии с иными имеющимися документами;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"Профинансировано СМР, руб." указывается объем профинансированных строительно-монтажных работ, руб.; данные указываются в соответствии с имеющимися данными бухгалтерского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"Источники финансирования:" указывается: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"Муниципальный бюджет, руб." указывается объем профинансированных из муниципального бюджета строительно-монтажных работ, руб.; данные указываются в соответствии с имеющимися данными бухгалтерского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"Республиканский бюджет, руб." указывается объем профинансированных из республиканского бюджета строительно-монтажных работ, руб.; данные указываются в соответствии с имеющимися данными бухгалтерского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"Федеральный бюджет, руб." указывается объем профинансированных из федерального бюджета строительно-монтажных работ, руб.; данные указываются в соответствии с имеющимися данными бухгалтерского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"Иное, руб." указывается объем профинансированных из внебюджетных средств работ по изготовлению строительно-монтажных работ, руб.; данные указываются в соответствии с имеющимися данными бухгалтерского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"Стоимость принятых работ, руб." указывается совокупная стоимость строительно-монтажных работ в соответствии с актами принятых работ;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"Стоимость принятых работ, %" указывается процентное соотношение стоимости принятых строительно-монтажных работ по изготовлению проектно-сметной документации к ее проектной стоимости;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"Фактическая площадь / протяженность (кв. м / м)" указывается фактическая площадь/протяженность объекта незавершенного строительства;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"Фактическая этажность" указывается фактическая этажность объекта незавершенного строительства;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"Балансовая (остаточная) стоимость, руб." указывается соответственно балансовая (остаточная) стоимость объекта незавершенного строительства на последнюю для соответствующего вида юридического лица дату отчетности;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"Инвентарный номер" указывается инвентарный номер объекта учета в соответствии с инвентаризационной описью.</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35" w:history="1">
        <w:r w:rsidRPr="001F6DC3">
          <w:rPr>
            <w:rFonts w:ascii="Times New Roman" w:hAnsi="Times New Roman" w:cs="Times New Roman"/>
            <w:color w:val="0000FF"/>
            <w:sz w:val="28"/>
            <w:szCs w:val="28"/>
          </w:rPr>
          <w:t>19</w:t>
        </w:r>
      </w:hyperlink>
      <w:r w:rsidRPr="001F6DC3">
        <w:rPr>
          <w:rFonts w:ascii="Times New Roman" w:hAnsi="Times New Roman" w:cs="Times New Roman"/>
          <w:sz w:val="28"/>
          <w:szCs w:val="28"/>
        </w:rPr>
        <w:t xml:space="preserve">. В форме </w:t>
      </w:r>
      <w:hyperlink w:anchor="P1509" w:history="1">
        <w:r w:rsidRPr="001F6DC3">
          <w:rPr>
            <w:rFonts w:ascii="Times New Roman" w:hAnsi="Times New Roman" w:cs="Times New Roman"/>
            <w:color w:val="0000FF"/>
            <w:sz w:val="28"/>
            <w:szCs w:val="28"/>
          </w:rPr>
          <w:t>карты 1.4</w:t>
        </w:r>
      </w:hyperlink>
      <w:r w:rsidRPr="001F6DC3">
        <w:rPr>
          <w:rFonts w:ascii="Times New Roman" w:hAnsi="Times New Roman" w:cs="Times New Roman"/>
          <w:sz w:val="28"/>
          <w:szCs w:val="28"/>
        </w:rPr>
        <w:t xml:space="preserve"> и форме приложения к </w:t>
      </w:r>
      <w:hyperlink w:anchor="P3805" w:history="1">
        <w:r w:rsidRPr="001F6DC3">
          <w:rPr>
            <w:rFonts w:ascii="Times New Roman" w:hAnsi="Times New Roman" w:cs="Times New Roman"/>
            <w:color w:val="0000FF"/>
            <w:sz w:val="28"/>
            <w:szCs w:val="28"/>
          </w:rPr>
          <w:t>карте 2.6.4</w:t>
        </w:r>
      </w:hyperlink>
      <w:r w:rsidRPr="001F6DC3">
        <w:rPr>
          <w:rFonts w:ascii="Times New Roman" w:hAnsi="Times New Roman" w:cs="Times New Roman"/>
          <w:sz w:val="28"/>
          <w:szCs w:val="28"/>
        </w:rPr>
        <w:t xml:space="preserve"> в таблице "Сведения о собственнике объекта недвижимости, в котором расположено помещение"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"Собственник" данные указываются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"Полное наименование" указывается полное наименование юридического лица, включающее его организационно-правовую форму в соответствии с нотариально заверенной копией учредительного документа. В случае если собственником является физическое лицо, в эту строку вносятся его фамилия, имя и отчество в соответствии с удостоверяющим личность документом. Если объектом учета является имущество, составляющее государственную казну Республики Дагестан, в эту строку вносятся слова "Республика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строке "Краткое наименование" указывается краткое наименование </w:t>
      </w:r>
      <w:r w:rsidRPr="001F6DC3">
        <w:rPr>
          <w:rFonts w:ascii="Times New Roman" w:hAnsi="Times New Roman" w:cs="Times New Roman"/>
          <w:sz w:val="28"/>
          <w:szCs w:val="28"/>
        </w:rPr>
        <w:lastRenderedPageBreak/>
        <w:t>собственника - юридического лица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государственной регистрации права" указывается дата присвоения номера регистрации права собственности в Едином государственном реестре недвижимости или ином реестре.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"Номер государственной регистрации ограничения (обременения)" указывается номер регистрации права собственности в Едином государственном реестре недвижимости или ином реестре.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"Документы-основания" указываются наименования документов и их реквизиты (дата, номер; для соглашений (договоров) указываются стороны, для распорядительных документов - орган, издавший соответствующий документ), на основании которых осуществлена государственная регистрация права собственности.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36" w:history="1">
        <w:r w:rsidRPr="001F6DC3">
          <w:rPr>
            <w:rFonts w:ascii="Times New Roman" w:hAnsi="Times New Roman" w:cs="Times New Roman"/>
            <w:color w:val="0000FF"/>
            <w:sz w:val="28"/>
            <w:szCs w:val="28"/>
          </w:rPr>
          <w:t>20</w:t>
        </w:r>
      </w:hyperlink>
      <w:r w:rsidRPr="001F6DC3">
        <w:rPr>
          <w:rFonts w:ascii="Times New Roman" w:hAnsi="Times New Roman" w:cs="Times New Roman"/>
          <w:sz w:val="28"/>
          <w:szCs w:val="28"/>
        </w:rPr>
        <w:t xml:space="preserve">. В форме </w:t>
      </w:r>
      <w:hyperlink w:anchor="P1780" w:history="1">
        <w:r w:rsidRPr="001F6DC3">
          <w:rPr>
            <w:rFonts w:ascii="Times New Roman" w:hAnsi="Times New Roman" w:cs="Times New Roman"/>
            <w:color w:val="0000FF"/>
            <w:sz w:val="28"/>
            <w:szCs w:val="28"/>
          </w:rPr>
          <w:t>карты 1.5</w:t>
        </w:r>
      </w:hyperlink>
      <w:r w:rsidRPr="001F6DC3">
        <w:rPr>
          <w:rFonts w:ascii="Times New Roman" w:hAnsi="Times New Roman" w:cs="Times New Roman"/>
          <w:sz w:val="28"/>
          <w:szCs w:val="28"/>
        </w:rPr>
        <w:t xml:space="preserve"> и форме </w:t>
      </w:r>
      <w:hyperlink w:anchor="P3959" w:history="1">
        <w:r w:rsidRPr="001F6DC3">
          <w:rPr>
            <w:rFonts w:ascii="Times New Roman" w:hAnsi="Times New Roman" w:cs="Times New Roman"/>
            <w:color w:val="0000FF"/>
            <w:sz w:val="28"/>
            <w:szCs w:val="28"/>
          </w:rPr>
          <w:t>приложения</w:t>
        </w:r>
      </w:hyperlink>
      <w:r w:rsidRPr="001F6DC3">
        <w:rPr>
          <w:rFonts w:ascii="Times New Roman" w:hAnsi="Times New Roman" w:cs="Times New Roman"/>
          <w:sz w:val="28"/>
          <w:szCs w:val="28"/>
        </w:rPr>
        <w:t xml:space="preserve"> к карте 2.6.5 в таблице "Характеристики воздушного или морского судна, судна внутреннего плавания"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"Вид" напротив вида, соответствующего виду объекта недвижимости (строки "а"-"в"), проставляется "да", в остальных случаях указывается "нет".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"Регистрационный номер" указываются номер государственной регистрации соответствующего судна и дата его присвоения в соответствии с копиями свидетельств о государственной регистрации судна либо иным документом, подтверждающим указанные номер и дату.</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"Серийный (заводской) номер" указывается серийный (заводской) номер воздушного судна, присвоенный ему изготовителем. Указанный номер подтверждается копией свидетельства о государственной регистрации прав на воздушное судно или выпиской из Единого государственного реестра прав на воздушные суда и сделок с ними либо иным документом, подтверждающим серийный (заводской) номер воздушного судна.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"Идентификационный номер судна" указывается идентификационный номер судна внутреннего плавания или идентификационный номер морского судна, присвоенный Международной морской организацией, в соответствии с выпиской из реестра маломерных судов, Государственного судового реестра, Российского международного реестра судов, реестра строящихся судов или иным документом, подтверждающим указанные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"Место (аэродром) базирования" указывается адрес аэродрома или иное описание местоположения базирования воздушного судна в соответствии с выпиской из Единого государственного реестра прав на воздушные суда и сделок с ними, Государственного реестра гражданских воздушных судов Российской Федерации или Реестра воздушных судов авиации общего назначения Российской Федерации либо иным документом, подтверждающим его место базирования.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"Порт (место) регистрации (приписки)" указываются наименование и адрес порта регистрации или места приписки морского судна либо судна внутреннего плавания в соответствии с выпиской из Государственного судового реестра, реестра маломерных судов, реестра строящихся судов или иным документом, подтверждающим указанные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графе "Место и год постройки" указываются адрес судостроительной организации, порта или места постройки судна внутреннего плавания либо морского судна и год его постройки в соответствии с выпиской из реестра маломерных судов, Государственного судового реестра или иным документом, подтверждающим адрес и </w:t>
      </w:r>
      <w:r w:rsidRPr="001F6DC3">
        <w:rPr>
          <w:rFonts w:ascii="Times New Roman" w:hAnsi="Times New Roman" w:cs="Times New Roman"/>
          <w:sz w:val="28"/>
          <w:szCs w:val="28"/>
        </w:rPr>
        <w:lastRenderedPageBreak/>
        <w:t>год постройки.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"Место строительства (для строящихся судов)" указывается адрес места строительства судна внутреннего плавания либо морского судна в соответствии с выпиской из реестра строящихся судов или иным документом, подтверждающим указанное сведение.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"Наименование" указывается наименование судна в соответствии с данными учетных реестров, распространяющихся на данный вид судов.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"Назначение" вносится основное назначение объекта учета, например пассажирское, промысловое или торговое (для морского судна), или иное назначение объекта учета в соответствии с учетного реестра, распространяющегося на данный вид судна.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"Первоначальная стоимость, руб." вносится соответственно первоначальная стоимость имущества, по которой оно поступило в собственность Республики Дагестан, согласно документам бухгалтерского учета (первичных учетных документов, регистров и др.) либо иных документов, подтверждающих указанные стоимости. Первоначальная стоимость имущества, учтенного в реестре, не может быть изменена. В случае если до учета в реестре стоимость имущества, по которой оно поступило в собственность Республики Дагестан, изменялась в результате реконструкции, модернизации, частичной ликвидации, переоценки или по иным установленным законодательством Российской Федерации основаниям, в строку "Стоимость: первоначальная (руб.)" вносится стоимость имущества с учетом его последней переоценки.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"Балансовая (остаточная) стоимость, руб." указывается соответственно балансовая (остаточная) стоимость судна в соответствии с данными бухгалтерского учета на последнюю для соответствующего типа правообладателя дату отчетности.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"Инвентарный номер" вносится инвентарный номер объекта учета в соответствии с инвентаризационной описью.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"Дата ввода в эксплуатацию" вносится год ввода в эксплуатацию объекта учета согласно акту его ввода в эксплуатацию или иному документу, подтверждающему год ввода в эксплуатацию.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"Наличие заключения об аварийности, выданного в установленном порядке" указываются основные реквизиты документа, в соответствии с которым объект учета был признан аварийным и подлежащим сносу или реконструкции. В случае отсутствия такого документа указывается "нет".</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37" w:history="1">
        <w:r w:rsidRPr="001F6DC3">
          <w:rPr>
            <w:rFonts w:ascii="Times New Roman" w:hAnsi="Times New Roman" w:cs="Times New Roman"/>
            <w:color w:val="0000FF"/>
            <w:sz w:val="28"/>
            <w:szCs w:val="28"/>
          </w:rPr>
          <w:t>21</w:t>
        </w:r>
      </w:hyperlink>
      <w:r w:rsidRPr="001F6DC3">
        <w:rPr>
          <w:rFonts w:ascii="Times New Roman" w:hAnsi="Times New Roman" w:cs="Times New Roman"/>
          <w:sz w:val="28"/>
          <w:szCs w:val="28"/>
        </w:rPr>
        <w:t xml:space="preserve">. В форме </w:t>
      </w:r>
      <w:hyperlink w:anchor="P2026" w:history="1">
        <w:r w:rsidRPr="001F6DC3">
          <w:rPr>
            <w:rFonts w:ascii="Times New Roman" w:hAnsi="Times New Roman" w:cs="Times New Roman"/>
            <w:color w:val="0000FF"/>
            <w:sz w:val="28"/>
            <w:szCs w:val="28"/>
          </w:rPr>
          <w:t>карты 2.1</w:t>
        </w:r>
      </w:hyperlink>
      <w:r w:rsidRPr="001F6DC3">
        <w:rPr>
          <w:rFonts w:ascii="Times New Roman" w:hAnsi="Times New Roman" w:cs="Times New Roman"/>
          <w:sz w:val="28"/>
          <w:szCs w:val="28"/>
        </w:rPr>
        <w:t xml:space="preserve"> и форме </w:t>
      </w:r>
      <w:hyperlink w:anchor="P4131" w:history="1">
        <w:r w:rsidRPr="001F6DC3">
          <w:rPr>
            <w:rFonts w:ascii="Times New Roman" w:hAnsi="Times New Roman" w:cs="Times New Roman"/>
            <w:color w:val="0000FF"/>
            <w:sz w:val="28"/>
            <w:szCs w:val="28"/>
          </w:rPr>
          <w:t>приложения</w:t>
        </w:r>
      </w:hyperlink>
      <w:r w:rsidRPr="001F6DC3">
        <w:rPr>
          <w:rFonts w:ascii="Times New Roman" w:hAnsi="Times New Roman" w:cs="Times New Roman"/>
          <w:sz w:val="28"/>
          <w:szCs w:val="28"/>
        </w:rPr>
        <w:t xml:space="preserve"> к карте 2.6.6 в таблицах "Характеристики объекта движимого имущества"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"Вид" указывается вид имущества (например, автотранспортное средство, мебель, оргтехника, научное оборудование и др.);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"Наименование" указывается наименование объекта учета в соответствии с имеющимися документами.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"Идентификационный номер (VIN)" вносится идентификационный номер транспортного средства в соответствии с выпиской из Реестра регистрации транспортных средств, копией свидетельства о регистрации транспортного средства или иного документа, подтверждающего указанный номер.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"Инвентарный номер" вносится инвентарный номер объекта учета в соответствии с инвентаризационной описью.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В графе "Отнесение к категории особо ценного движимого имущества (ОЦДИ)" указывается "да", если объект относится к особо ценному движимому имуществу в соответствии с утвержденными в установленном порядке критериями отнесения объектов к особо ценному движимому имуществу", или "нет", если не отнесен.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"Реквизиты документа о внесении в перечень ОЦДИ" данные указываются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"Дата" указывается дата принятия решения о внесении объекта учета в перечень ОЦДИ;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"Номер" указывается номер решения о внесении объекта учета в перечень ОЦДИ;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"Принявший орган" указывается полное наименование органа, принявшего решение о внесении объекта учета в перечень ОЦ ДИ.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"Марка, модель" вносятся марка, модель транспортного средства в соответствии с выпиской из Реестра регистрации транспортных средств, копией свидетельства о регистрации или паспорта транспортного средства либо иного движимого имущества согласно документу, подтверждающему марку, модель движимого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"Год выпуска" вносится год выпуска транспортного средства в соответствии с выпиской из Реестра регистрации транспортных средств, копией свидетельства о регистрации или паспорта транспортного средства либо иного движимого имущества согласно документу, подтверждающему год выпуска движимого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"Назначение" указывается основное назначение объекта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"Первоначальная стоимость, руб." вносится соответственно первоначальная стоимость имущества, по которой оно поступило в собственность Республики Дагестан, согласно документам бухгалтерского учета (первичных учетных документов, регистров и др.) либо иных документов, подтверждающих указанные стоимости. Первоначальная стоимость имущества, учтенного в реестре, не может быть изменена. В случае если до учета в реестре стоимость имущества, по которой оно поступило в собственность Республики Дагестан, изменялась в результате модернизации, частичной ликвидации, переоценки или по иным установленным законодательством Российской Федерации основаниям, в строку "Стоимость: первоначальная (руб.)" вносится стоимость имущества с учетом его последней переоценки.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"Балансовая (остаточная) стоимость, руб." указывается соответственно балансовая (остаточная) стоимость судна в соответствии с данными бухгалтерского учета на последнюю для соответствующего типа правообладателя дату отчетности.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"Инвентарный номер" вносится инвентарный номер объекта учета в соответствии с инвентаризационной описью.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"Дата ввода в эксплуатацию" вносится год ввода в эксплуатацию объекта учета согласно акту его ввода в эксплуатацию или иному документу, подтверждающему год ввода в эксплуатацию.</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38" w:history="1">
        <w:r w:rsidRPr="001F6DC3">
          <w:rPr>
            <w:rFonts w:ascii="Times New Roman" w:hAnsi="Times New Roman" w:cs="Times New Roman"/>
            <w:color w:val="0000FF"/>
            <w:sz w:val="28"/>
            <w:szCs w:val="28"/>
          </w:rPr>
          <w:t>22</w:t>
        </w:r>
      </w:hyperlink>
      <w:r w:rsidRPr="001F6DC3">
        <w:rPr>
          <w:rFonts w:ascii="Times New Roman" w:hAnsi="Times New Roman" w:cs="Times New Roman"/>
          <w:sz w:val="28"/>
          <w:szCs w:val="28"/>
        </w:rPr>
        <w:t xml:space="preserve">. В формах </w:t>
      </w:r>
      <w:hyperlink w:anchor="P2026" w:history="1">
        <w:r w:rsidRPr="001F6DC3">
          <w:rPr>
            <w:rFonts w:ascii="Times New Roman" w:hAnsi="Times New Roman" w:cs="Times New Roman"/>
            <w:color w:val="0000FF"/>
            <w:sz w:val="28"/>
            <w:szCs w:val="28"/>
          </w:rPr>
          <w:t>карт 2.1</w:t>
        </w:r>
      </w:hyperlink>
      <w:r w:rsidRPr="001F6DC3">
        <w:rPr>
          <w:rFonts w:ascii="Times New Roman" w:hAnsi="Times New Roman" w:cs="Times New Roman"/>
          <w:sz w:val="28"/>
          <w:szCs w:val="28"/>
        </w:rPr>
        <w:t xml:space="preserve">, </w:t>
      </w:r>
      <w:hyperlink w:anchor="P2261" w:history="1">
        <w:r w:rsidRPr="001F6DC3">
          <w:rPr>
            <w:rFonts w:ascii="Times New Roman" w:hAnsi="Times New Roman" w:cs="Times New Roman"/>
            <w:color w:val="0000FF"/>
            <w:sz w:val="28"/>
            <w:szCs w:val="28"/>
          </w:rPr>
          <w:t>2.2</w:t>
        </w:r>
      </w:hyperlink>
      <w:r w:rsidRPr="001F6DC3">
        <w:rPr>
          <w:rFonts w:ascii="Times New Roman" w:hAnsi="Times New Roman" w:cs="Times New Roman"/>
          <w:sz w:val="28"/>
          <w:szCs w:val="28"/>
        </w:rPr>
        <w:t xml:space="preserve">, </w:t>
      </w:r>
      <w:hyperlink w:anchor="P2393" w:history="1">
        <w:r w:rsidRPr="001F6DC3">
          <w:rPr>
            <w:rFonts w:ascii="Times New Roman" w:hAnsi="Times New Roman" w:cs="Times New Roman"/>
            <w:color w:val="0000FF"/>
            <w:sz w:val="28"/>
            <w:szCs w:val="28"/>
          </w:rPr>
          <w:t>2.3</w:t>
        </w:r>
      </w:hyperlink>
      <w:r w:rsidRPr="001F6DC3">
        <w:rPr>
          <w:rFonts w:ascii="Times New Roman" w:hAnsi="Times New Roman" w:cs="Times New Roman"/>
          <w:sz w:val="28"/>
          <w:szCs w:val="28"/>
        </w:rPr>
        <w:t xml:space="preserve">, </w:t>
      </w:r>
      <w:hyperlink w:anchor="P2511" w:history="1">
        <w:r w:rsidRPr="001F6DC3">
          <w:rPr>
            <w:rFonts w:ascii="Times New Roman" w:hAnsi="Times New Roman" w:cs="Times New Roman"/>
            <w:color w:val="0000FF"/>
            <w:sz w:val="28"/>
            <w:szCs w:val="28"/>
          </w:rPr>
          <w:t>2.4</w:t>
        </w:r>
      </w:hyperlink>
      <w:r w:rsidRPr="001F6DC3">
        <w:rPr>
          <w:rFonts w:ascii="Times New Roman" w:hAnsi="Times New Roman" w:cs="Times New Roman"/>
          <w:sz w:val="28"/>
          <w:szCs w:val="28"/>
        </w:rPr>
        <w:t xml:space="preserve">, </w:t>
      </w:r>
      <w:hyperlink w:anchor="P2683" w:history="1">
        <w:r w:rsidRPr="001F6DC3">
          <w:rPr>
            <w:rFonts w:ascii="Times New Roman" w:hAnsi="Times New Roman" w:cs="Times New Roman"/>
            <w:color w:val="0000FF"/>
            <w:sz w:val="28"/>
            <w:szCs w:val="28"/>
          </w:rPr>
          <w:t>2.5</w:t>
        </w:r>
      </w:hyperlink>
      <w:r w:rsidRPr="001F6DC3">
        <w:rPr>
          <w:rFonts w:ascii="Times New Roman" w:hAnsi="Times New Roman" w:cs="Times New Roman"/>
          <w:sz w:val="28"/>
          <w:szCs w:val="28"/>
        </w:rPr>
        <w:t xml:space="preserve">, </w:t>
      </w:r>
      <w:hyperlink w:anchor="P2820" w:history="1">
        <w:r w:rsidRPr="001F6DC3">
          <w:rPr>
            <w:rFonts w:ascii="Times New Roman" w:hAnsi="Times New Roman" w:cs="Times New Roman"/>
            <w:color w:val="0000FF"/>
            <w:sz w:val="28"/>
            <w:szCs w:val="28"/>
          </w:rPr>
          <w:t>2.6</w:t>
        </w:r>
      </w:hyperlink>
      <w:r w:rsidRPr="001F6DC3">
        <w:rPr>
          <w:rFonts w:ascii="Times New Roman" w:hAnsi="Times New Roman" w:cs="Times New Roman"/>
          <w:sz w:val="28"/>
          <w:szCs w:val="28"/>
        </w:rPr>
        <w:t xml:space="preserve"> в таблицах "Правообладатель государственного имущества Республики Дагестан"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графе "Наименование" указывается полное наименование юридического лица, включающее его организационно-правовую форму в соответствии с нотариально </w:t>
      </w:r>
      <w:r w:rsidRPr="001F6DC3">
        <w:rPr>
          <w:rFonts w:ascii="Times New Roman" w:hAnsi="Times New Roman" w:cs="Times New Roman"/>
          <w:sz w:val="28"/>
          <w:szCs w:val="28"/>
        </w:rPr>
        <w:lastRenderedPageBreak/>
        <w:t>заверенной копией учредительного документа. В случае если правообладателем является физическое лицо, в эту строку вносятся его фамилия, имя и отчество в соответствии с удостоверяющим личность документом. Если объектом учета является имущество, составляющее государственную казну Республики Дагестан, в эту строку вносятся слова "Республика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"ОГРН/ИНН" указываются основной государственный регистрационный номер лица согласно копиям свидетельств о государственной регистрации и идентификационный номер налогоплательщика в соответствии со свидетельством о постановке на налоговый учет;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"РНГИ" вносятся соответственно постоянный или временный реестровый номер правообладателя и дата его присвоения;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"Вид права" указывается вид права правообладателя на объект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"Документы-основания возникновения права" указываются реквизиты документа, на основании которого у правообладателя в отношении объекта учета возникло право (дата, номер, вид документа, полное название документа, орган, издавший документ).</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39" w:history="1">
        <w:r w:rsidRPr="001F6DC3">
          <w:rPr>
            <w:rFonts w:ascii="Times New Roman" w:hAnsi="Times New Roman" w:cs="Times New Roman"/>
            <w:color w:val="0000FF"/>
            <w:sz w:val="28"/>
            <w:szCs w:val="28"/>
          </w:rPr>
          <w:t>23</w:t>
        </w:r>
      </w:hyperlink>
      <w:r w:rsidRPr="001F6DC3">
        <w:rPr>
          <w:rFonts w:ascii="Times New Roman" w:hAnsi="Times New Roman" w:cs="Times New Roman"/>
          <w:sz w:val="28"/>
          <w:szCs w:val="28"/>
        </w:rPr>
        <w:t xml:space="preserve">. В формах </w:t>
      </w:r>
      <w:hyperlink w:anchor="P2261" w:history="1">
        <w:r w:rsidRPr="001F6DC3">
          <w:rPr>
            <w:rFonts w:ascii="Times New Roman" w:hAnsi="Times New Roman" w:cs="Times New Roman"/>
            <w:color w:val="0000FF"/>
            <w:sz w:val="28"/>
            <w:szCs w:val="28"/>
          </w:rPr>
          <w:t>карт 2.2</w:t>
        </w:r>
      </w:hyperlink>
      <w:r w:rsidRPr="001F6DC3">
        <w:rPr>
          <w:rFonts w:ascii="Times New Roman" w:hAnsi="Times New Roman" w:cs="Times New Roman"/>
          <w:sz w:val="28"/>
          <w:szCs w:val="28"/>
        </w:rPr>
        <w:t xml:space="preserve">, </w:t>
      </w:r>
      <w:hyperlink w:anchor="P2393" w:history="1">
        <w:r w:rsidRPr="001F6DC3">
          <w:rPr>
            <w:rFonts w:ascii="Times New Roman" w:hAnsi="Times New Roman" w:cs="Times New Roman"/>
            <w:color w:val="0000FF"/>
            <w:sz w:val="28"/>
            <w:szCs w:val="28"/>
          </w:rPr>
          <w:t>2.3</w:t>
        </w:r>
      </w:hyperlink>
      <w:r w:rsidRPr="001F6DC3">
        <w:rPr>
          <w:rFonts w:ascii="Times New Roman" w:hAnsi="Times New Roman" w:cs="Times New Roman"/>
          <w:sz w:val="28"/>
          <w:szCs w:val="28"/>
        </w:rPr>
        <w:t xml:space="preserve"> в таблицах "Характеристики группы объектов движимого имущества"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"Первоначальная стоимость, руб." вносится соответственно первоначальная стоимость имущества, по которой оно поступило в собственность Республики Дагестан, согласно документам бухгалтерского учета (первичных учетных документов, регистров и др.) либо иных документов, подтверждающих указанные стоимости. Первоначальная стоимость имущества, учтенного в реестре, не может быть изменена. В случае если до учета в реестре стоимость имущества, по которой оно поступило в собственность Республики Дагестан, изменялась в результате модернизации, частичной ликвидации, переоценки или по иным установленным законодательством Российской Федерации основаниям, в строку "Стоимость: первоначальная (руб.)" вносится стоимость имущества с учетом его последней переоценки;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"Балансовая (остаточная) стоимость, руб." указывается соответственно балансовая (остаточная) стоимость в соответствии с данными бухгалтерского учета на последнюю для соответствующего типа правообладателя дату отчетности.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40" w:history="1">
        <w:r w:rsidRPr="001F6DC3">
          <w:rPr>
            <w:rFonts w:ascii="Times New Roman" w:hAnsi="Times New Roman" w:cs="Times New Roman"/>
            <w:color w:val="0000FF"/>
            <w:sz w:val="28"/>
            <w:szCs w:val="28"/>
          </w:rPr>
          <w:t>24</w:t>
        </w:r>
      </w:hyperlink>
      <w:r w:rsidRPr="001F6DC3">
        <w:rPr>
          <w:rFonts w:ascii="Times New Roman" w:hAnsi="Times New Roman" w:cs="Times New Roman"/>
          <w:sz w:val="28"/>
          <w:szCs w:val="28"/>
        </w:rPr>
        <w:t xml:space="preserve">. В форме </w:t>
      </w:r>
      <w:hyperlink w:anchor="P2321" w:history="1">
        <w:r w:rsidRPr="001F6DC3">
          <w:rPr>
            <w:rFonts w:ascii="Times New Roman" w:hAnsi="Times New Roman" w:cs="Times New Roman"/>
            <w:color w:val="0000FF"/>
            <w:sz w:val="28"/>
            <w:szCs w:val="28"/>
          </w:rPr>
          <w:t>приложения N 1</w:t>
        </w:r>
      </w:hyperlink>
      <w:r w:rsidRPr="001F6DC3">
        <w:rPr>
          <w:rFonts w:ascii="Times New Roman" w:hAnsi="Times New Roman" w:cs="Times New Roman"/>
          <w:sz w:val="28"/>
          <w:szCs w:val="28"/>
        </w:rPr>
        <w:t xml:space="preserve"> к карте 2.2 "Состав особо ценного движимого имущества и движимого имущества, стоимость которого менее 500 тыс. рублей, но равна или превышает 50 тыс. рублей, находящегося в собственности Республики Дагестан" данные указываются в следующем порядке:</w:t>
      </w:r>
    </w:p>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ред. </w:t>
      </w:r>
      <w:hyperlink r:id="rId41" w:history="1">
        <w:r w:rsidRPr="001F6DC3">
          <w:rPr>
            <w:rFonts w:ascii="Times New Roman" w:hAnsi="Times New Roman" w:cs="Times New Roman"/>
            <w:color w:val="0000FF"/>
            <w:sz w:val="28"/>
            <w:szCs w:val="28"/>
          </w:rPr>
          <w:t>Постановления</w:t>
        </w:r>
      </w:hyperlink>
      <w:r w:rsidRPr="001F6DC3">
        <w:rPr>
          <w:rFonts w:ascii="Times New Roman" w:hAnsi="Times New Roman" w:cs="Times New Roman"/>
          <w:sz w:val="28"/>
          <w:szCs w:val="28"/>
        </w:rPr>
        <w:t xml:space="preserve"> Правительства РД от 26.12.2018 N 197)</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1 "N п/п" указывается порядковый номер объекта движимого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2 "Полное наименование" указывается полное наименование объекта движимого имущества согласно имеющимся учетным документам бухгалтерской отчетности;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3 "Инвентарный номер" указывается инвентарный номер объекта учета в соответствии с инвентаризационной описью;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столбце 4 "Первоначальная стоимость, рублей" указывается первоначальная стоимость имущества, по которой оно поступило в собственность Республики Дагестан согласно документам бухгалтерского учета (первичные учетные документы, </w:t>
      </w:r>
      <w:r w:rsidRPr="001F6DC3">
        <w:rPr>
          <w:rFonts w:ascii="Times New Roman" w:hAnsi="Times New Roman" w:cs="Times New Roman"/>
          <w:sz w:val="28"/>
          <w:szCs w:val="28"/>
        </w:rPr>
        <w:lastRenderedPageBreak/>
        <w:t>регистры и др.);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5 "Балансовая (остаточная) стоимость, рублей" указывается балансовая (остаточная) согласно документам бухгалтерского учета на последнюю для соответствующего вида правообладателя отчетную дату;</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"Реквизиты акта учредителя об утверждении перечня особо ценного движимого имущества" указываются наименование, дата и номер соответствующего решения учредителя;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столбце "Документ-основание ограничения оборота" указываются основные реквизиты закона, в котором указано на ограничение оборота государственного имущества Республики Дагестан, или закона, установившего порядок, по которому государственное имущество Республики Дагестан определяется как ограниченно </w:t>
      </w:r>
      <w:proofErr w:type="spellStart"/>
      <w:r w:rsidRPr="001F6DC3">
        <w:rPr>
          <w:rFonts w:ascii="Times New Roman" w:hAnsi="Times New Roman" w:cs="Times New Roman"/>
          <w:sz w:val="28"/>
          <w:szCs w:val="28"/>
        </w:rPr>
        <w:t>оборотоспособное</w:t>
      </w:r>
      <w:proofErr w:type="spellEnd"/>
      <w:r w:rsidRPr="001F6DC3">
        <w:rPr>
          <w:rFonts w:ascii="Times New Roman" w:hAnsi="Times New Roman" w:cs="Times New Roman"/>
          <w:sz w:val="28"/>
          <w:szCs w:val="28"/>
        </w:rPr>
        <w:t xml:space="preserve"> (имущество может принадлежать лишь определенным участникам оборота или находиться в обороте по специальному разрешению), а также иного правового акта, предусматривающего специальное разрешение на оборот указанного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"Документ-основание ограничения (обременения)" указываются основные реквизиты документа (наименование, дата и номер), на основании которого установлено ограничение (обременение) соответствующего вещного права на объект учета или его часть.</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42" w:history="1">
        <w:r w:rsidRPr="001F6DC3">
          <w:rPr>
            <w:rFonts w:ascii="Times New Roman" w:hAnsi="Times New Roman" w:cs="Times New Roman"/>
            <w:color w:val="0000FF"/>
            <w:sz w:val="28"/>
            <w:szCs w:val="28"/>
          </w:rPr>
          <w:t>25</w:t>
        </w:r>
      </w:hyperlink>
      <w:r w:rsidRPr="001F6DC3">
        <w:rPr>
          <w:rFonts w:ascii="Times New Roman" w:hAnsi="Times New Roman" w:cs="Times New Roman"/>
          <w:sz w:val="28"/>
          <w:szCs w:val="28"/>
        </w:rPr>
        <w:t xml:space="preserve">. В форме </w:t>
      </w:r>
      <w:hyperlink w:anchor="P2450" w:history="1">
        <w:r w:rsidRPr="001F6DC3">
          <w:rPr>
            <w:rFonts w:ascii="Times New Roman" w:hAnsi="Times New Roman" w:cs="Times New Roman"/>
            <w:color w:val="0000FF"/>
            <w:sz w:val="28"/>
            <w:szCs w:val="28"/>
          </w:rPr>
          <w:t>приложения N 1</w:t>
        </w:r>
      </w:hyperlink>
      <w:r w:rsidRPr="001F6DC3">
        <w:rPr>
          <w:rFonts w:ascii="Times New Roman" w:hAnsi="Times New Roman" w:cs="Times New Roman"/>
          <w:sz w:val="28"/>
          <w:szCs w:val="28"/>
        </w:rPr>
        <w:t xml:space="preserve"> к карте 2.3 "Состав движимого имущества, стоимость которого не превышает 50 тыс. рублей, находящегося в собственности Республики Дагестан" данные указываются в следующем порядке:</w:t>
      </w:r>
    </w:p>
    <w:p w:rsidR="001F6DC3" w:rsidRPr="001F6DC3" w:rsidRDefault="001F6DC3" w:rsidP="001F6DC3">
      <w:pPr>
        <w:pStyle w:val="ConsPlusNormal"/>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ред. </w:t>
      </w:r>
      <w:hyperlink r:id="rId43" w:history="1">
        <w:r w:rsidRPr="001F6DC3">
          <w:rPr>
            <w:rFonts w:ascii="Times New Roman" w:hAnsi="Times New Roman" w:cs="Times New Roman"/>
            <w:color w:val="0000FF"/>
            <w:sz w:val="28"/>
            <w:szCs w:val="28"/>
          </w:rPr>
          <w:t>Постановления</w:t>
        </w:r>
      </w:hyperlink>
      <w:r w:rsidRPr="001F6DC3">
        <w:rPr>
          <w:rFonts w:ascii="Times New Roman" w:hAnsi="Times New Roman" w:cs="Times New Roman"/>
          <w:sz w:val="28"/>
          <w:szCs w:val="28"/>
        </w:rPr>
        <w:t xml:space="preserve"> Правительства РД от 26.12.2018 N 197)</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1 "N п/п" указывается порядковый номер объекта движимого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2 "Полное наименование" указывается полное наименование объекта движимого имущества согласно имеющимся учетным документам бухгалтерской отчетности;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3 "Инвентарный номер" указывается инвентарный номер объекта учета в соответствии с инвентаризационной описью;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4 "Первоначальная стоимость, рублей" указывается первоначальная стоимость имущества, по которой оно поступило в собственность Республики Дагестан, согласно документам бухгалтерского учета (первичные учетные документы, регистры и др.);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столбце 5 "Балансовая (остаточная) стоимость, рублей" указывается балансовая (остаточная) согласно документам бухгалтерского учета на последнюю для соответствующего вида правообладателя отчетную дату;</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столбце "Документ-основание ограничения оборота" указываются основные реквизиты закона, в котором указано на ограничение оборота государственного имущества Республики Дагестан, или закона, установившего порядок, по которому государственное имущество Республики Дагестан определяется как ограниченно </w:t>
      </w:r>
      <w:proofErr w:type="spellStart"/>
      <w:r w:rsidRPr="001F6DC3">
        <w:rPr>
          <w:rFonts w:ascii="Times New Roman" w:hAnsi="Times New Roman" w:cs="Times New Roman"/>
          <w:sz w:val="28"/>
          <w:szCs w:val="28"/>
        </w:rPr>
        <w:t>оборотоспособное</w:t>
      </w:r>
      <w:proofErr w:type="spellEnd"/>
      <w:r w:rsidRPr="001F6DC3">
        <w:rPr>
          <w:rFonts w:ascii="Times New Roman" w:hAnsi="Times New Roman" w:cs="Times New Roman"/>
          <w:sz w:val="28"/>
          <w:szCs w:val="28"/>
        </w:rPr>
        <w:t xml:space="preserve"> (имущество может принадлежать лишь определенным участникам оборота или находиться в обороте по специальному разрешению), а также иного правового акта, предусматривающего специальное разрешение на оборот указанного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столбце "Документ-основание ограничения (обременения)" указываются основные реквизиты документа (наименование, дата и номер), на основании которого </w:t>
      </w:r>
      <w:r w:rsidRPr="001F6DC3">
        <w:rPr>
          <w:rFonts w:ascii="Times New Roman" w:hAnsi="Times New Roman" w:cs="Times New Roman"/>
          <w:sz w:val="28"/>
          <w:szCs w:val="28"/>
        </w:rPr>
        <w:lastRenderedPageBreak/>
        <w:t>установлено ограничение (обременение) соответствующего вещного права на объект учета или его часть.</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44" w:history="1">
        <w:r w:rsidRPr="001F6DC3">
          <w:rPr>
            <w:rFonts w:ascii="Times New Roman" w:hAnsi="Times New Roman" w:cs="Times New Roman"/>
            <w:color w:val="0000FF"/>
            <w:sz w:val="28"/>
            <w:szCs w:val="28"/>
          </w:rPr>
          <w:t>26</w:t>
        </w:r>
      </w:hyperlink>
      <w:r w:rsidRPr="001F6DC3">
        <w:rPr>
          <w:rFonts w:ascii="Times New Roman" w:hAnsi="Times New Roman" w:cs="Times New Roman"/>
          <w:sz w:val="28"/>
          <w:szCs w:val="28"/>
        </w:rPr>
        <w:t xml:space="preserve">. В форме </w:t>
      </w:r>
      <w:hyperlink w:anchor="P2511" w:history="1">
        <w:r w:rsidRPr="001F6DC3">
          <w:rPr>
            <w:rFonts w:ascii="Times New Roman" w:hAnsi="Times New Roman" w:cs="Times New Roman"/>
            <w:color w:val="0000FF"/>
            <w:sz w:val="28"/>
            <w:szCs w:val="28"/>
          </w:rPr>
          <w:t>карты 2.4</w:t>
        </w:r>
      </w:hyperlink>
      <w:r w:rsidRPr="001F6DC3">
        <w:rPr>
          <w:rFonts w:ascii="Times New Roman" w:hAnsi="Times New Roman" w:cs="Times New Roman"/>
          <w:sz w:val="28"/>
          <w:szCs w:val="28"/>
        </w:rPr>
        <w:t xml:space="preserve"> в таблице "Характеристики акций" данные указываются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"Акционерное общество (эмитент)" данные указываются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строку "Полное наименование" вносятся полное наименование акционерного общества (эмитента)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"ОГРН" указывается основной государственный регистрационный номер акционерного общества (эмитента) согласно копиям свидетельств о государственной регистрации.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"Номинальный держатель" данные указываются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строку "Полное наименование" вносятся полное наименование юридического лица или фамилия, имя и отчество индивидуального предпринимателя либо физического лица, в пользу которого зарегистрировано или установлено ограничение (обременение) в соответствии с выпиской из соответствующего реестра;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"ОГРН" указывается основной государственный регистрационный номер лица согласно копиям свидетельств о государственной регистрации.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"Количество, шт." указывается численное значение количества акций, принадлежащих на праве собственности Республике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"Обыкновенные" данные указываются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"Количество, шт." указывается численное значение количества акций, принадлежащих на праве собственности Республике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строку "Доля в уставном капитале, %" вносится значение доли в процентах в уставном капитале в соответствии с учредительным документом акционерного общества, решением о выпуске ценных бумаг, проспектом их эмиссии, отчетом об итогах выпуска ценных бумаг или иным документом, подтверждающим долю в уставном капитале;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"Номинальная стоимость пакета акций, руб. номинальная стоимость одной акции в соответствии с выпиской из реестра акционеров или иным документом, подтверждающим указанные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строку "Регистрационные номера выпусков" вносятся регистрационные номера их выпусков.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"Привилегированные" данные указываются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"Количество, шт." указывается численное значение количества акций, принадлежащих на праве собственности Республике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строку "Доля в уставном капитале, %" вносится значение доли в процентах в уставном капитале в соответствии с учредительным документом акционерного общества, решением о выпуске ценных бумаг, проспектом их эмиссии, отчетом об итогах выпуска ценных бумаг или иным документом, подтверждающим долю в уставном капитале;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"Номинальная стоимость пакета акций, руб. номинальная стоимость одной акции в соответствии с выпиской из реестра акционеров или иным документом, подтверждающим указанные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строку "Регистрационные номера выпусков" вносятся регистрационные номера их выпусков.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графе "Выписка из реестра акционеров (дата)" указывается дата выписки из </w:t>
      </w:r>
      <w:r w:rsidRPr="001F6DC3">
        <w:rPr>
          <w:rFonts w:ascii="Times New Roman" w:hAnsi="Times New Roman" w:cs="Times New Roman"/>
          <w:sz w:val="28"/>
          <w:szCs w:val="28"/>
        </w:rPr>
        <w:lastRenderedPageBreak/>
        <w:t>реестра акционеров.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"Наличие специального права ("золотая акция")" вносится слово "да", если Правительством Республики Дагестан принято решение об использовании специального права ("золотой акции") в отношении акционерного общества, подтверждаемое соответствующим распорядительным документом или иным документом, содержащим сведения о наличии специального права ("золотая акция"). Если такое решение не принято или Правительством Республики Дагестан принято решение о прекращении действия специального права ("золотой акции"), в указанную строку вносится слово "нет".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"Дата начала использования специального права ("золотая акция")" вносится дата (число, месяц, год) отчуждения из собственности Республики Дагестан 75 процентов акций акционерного общества (эмитента) согласно дате договора купли-продажи от "__" _________ г. N ____ или иного документа, подтверждающего дату начала использования указанного права.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"Дата прекращения действия специального права ("золотая акция")" вносится дата (число, месяц, год) принятия Правительством Республики Дагестан решения о прекращении действия специального права ("золотая акция").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"Основания возникновения права собственности Республики Дагестан" указываются реквизиты документа, на основании которого у Республики Дагестан в отношении объекта учета возникло право собственности (дата, номер, вид документа, полное название документа, орган, издавший документ).</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45" w:history="1">
        <w:r w:rsidRPr="001F6DC3">
          <w:rPr>
            <w:rFonts w:ascii="Times New Roman" w:hAnsi="Times New Roman" w:cs="Times New Roman"/>
            <w:color w:val="0000FF"/>
            <w:sz w:val="28"/>
            <w:szCs w:val="28"/>
          </w:rPr>
          <w:t>27</w:t>
        </w:r>
      </w:hyperlink>
      <w:r w:rsidRPr="001F6DC3">
        <w:rPr>
          <w:rFonts w:ascii="Times New Roman" w:hAnsi="Times New Roman" w:cs="Times New Roman"/>
          <w:sz w:val="28"/>
          <w:szCs w:val="28"/>
        </w:rPr>
        <w:t xml:space="preserve">. В форме </w:t>
      </w:r>
      <w:hyperlink w:anchor="P2683" w:history="1">
        <w:r w:rsidRPr="001F6DC3">
          <w:rPr>
            <w:rFonts w:ascii="Times New Roman" w:hAnsi="Times New Roman" w:cs="Times New Roman"/>
            <w:color w:val="0000FF"/>
            <w:sz w:val="28"/>
            <w:szCs w:val="28"/>
          </w:rPr>
          <w:t>карты 2.5</w:t>
        </w:r>
      </w:hyperlink>
      <w:r w:rsidRPr="001F6DC3">
        <w:rPr>
          <w:rFonts w:ascii="Times New Roman" w:hAnsi="Times New Roman" w:cs="Times New Roman"/>
          <w:sz w:val="28"/>
          <w:szCs w:val="28"/>
        </w:rPr>
        <w:t xml:space="preserve"> в таблице "Характеристики доли (вклада) в уставном (складочном) капитале хозяйственного общества и товарищества"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"Хозяйственное общество (товарищество)" данные указываются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строку "Наименование" вносится полное наименование юридического лица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"ОГРН" указывается основной государственный регистрационный номер лица согласно копиям свидетельств о государственной регистрации.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"Участник" данные указываются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отношении каждого участника вносится: в отношении юридических лиц - полное наименование юридического лица, включающее его организационно-правовую форму в соответствии с нотариально заверенной копией учредительного документа; в отношении физических лиц - фамилия, имя и отчество в соответствии с удостоверяющим личность документом;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"ОГРН" указывается основной государственный регистрационный номер лица согласно копиям свидетельств о государственной регистрации.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"Документы-основания возникновения права собственности Республики Дагестан" указываются реквизиты документа, на основании которого у Республики Дагестан в отношении объекта учета возникло право собственности (дата, номер, вид документа, полное название документа, орган, издавший документ).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"Доля (вклад) в уставном (складочном) капитале, %" вносится числовое значение доли (вклада) в процентном соотношении в уставном (складочном) капитале хозяйственного общества (товарищества) в соответствии с копией его учредительного документа или иного документа, подтверждающего долю в уставном (складочном) капитале.</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46" w:history="1">
        <w:r w:rsidRPr="001F6DC3">
          <w:rPr>
            <w:rFonts w:ascii="Times New Roman" w:hAnsi="Times New Roman" w:cs="Times New Roman"/>
            <w:color w:val="0000FF"/>
            <w:sz w:val="28"/>
            <w:szCs w:val="28"/>
          </w:rPr>
          <w:t>28</w:t>
        </w:r>
      </w:hyperlink>
      <w:r w:rsidRPr="001F6DC3">
        <w:rPr>
          <w:rFonts w:ascii="Times New Roman" w:hAnsi="Times New Roman" w:cs="Times New Roman"/>
          <w:sz w:val="28"/>
          <w:szCs w:val="28"/>
        </w:rPr>
        <w:t xml:space="preserve">. В форме </w:t>
      </w:r>
      <w:hyperlink w:anchor="P2820" w:history="1">
        <w:r w:rsidRPr="001F6DC3">
          <w:rPr>
            <w:rFonts w:ascii="Times New Roman" w:hAnsi="Times New Roman" w:cs="Times New Roman"/>
            <w:color w:val="0000FF"/>
            <w:sz w:val="28"/>
            <w:szCs w:val="28"/>
          </w:rPr>
          <w:t>карты 2.6</w:t>
        </w:r>
      </w:hyperlink>
      <w:r w:rsidRPr="001F6DC3">
        <w:rPr>
          <w:rFonts w:ascii="Times New Roman" w:hAnsi="Times New Roman" w:cs="Times New Roman"/>
          <w:sz w:val="28"/>
          <w:szCs w:val="28"/>
        </w:rPr>
        <w:t xml:space="preserve"> в таблицах "Характеристики доли в праве общей долевой собственности"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"Размер доли, %" _______ указывается в процентом соотношении размер доли Республики Дагестан в праве общей долевой собственности на объект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"Вид имущества, в праве общей собственности на которое имеется доля" указывается вид имущества (например, автотранспортное средство, мебель, оргтехника, научное оборудование и др.).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графу "Первоначальная стоимость доли, руб." вносится соответственно первоначальная стоимость имущества, по которой оно поступило в собственность Республики Дагестан, согласно документам бухгалтерского учета (первичных учетных документов, регистров и др.) либо иных документов, подтверждающих указанные стоимости. Первоначальная стоимость имущества, учтенного в реестре, не может быть изменена. В случае если до учета в реестре стоимость имущества, по которой оно поступило в собственность Республики Дагестан, изменялась в результате переоценки или по иным установленным законодательством Российской Федерации основаниям, в строку "Стоимость: первоначальная (руб.)" вносится стоимость имущества с учетом его последней переоценки.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"Балансовая (остаточная) стоимость, руб." указывается соответственно балансовая (остаточная) стоимость в соответствии с данными бухгалтерского учета на последнюю для соответствующего типа правообладателя дату отчетности.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"Собственники иных долей" данные указываются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"Наименование" указывается в отношении каждого участника: в отношении юридических лиц - полное наименование юридического лица, включающее его организационно-правовую форму в соответствии с нотариально заверенной копией учредительного документа; в отношении физических лиц - фамилия, имя и отчество в соответствии с удостоверяющим личность документом;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"ОГРН" указывается основной государственный регистрационный номер лица согласно копиям свидетельств о государственной регистрации.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При заполнении форм карт подразделов </w:t>
      </w:r>
      <w:hyperlink w:anchor="P5335" w:history="1">
        <w:r w:rsidRPr="001F6DC3">
          <w:rPr>
            <w:rFonts w:ascii="Times New Roman" w:hAnsi="Times New Roman" w:cs="Times New Roman"/>
            <w:color w:val="0000FF"/>
            <w:sz w:val="28"/>
            <w:szCs w:val="28"/>
          </w:rPr>
          <w:t>разделов 3</w:t>
        </w:r>
      </w:hyperlink>
      <w:r w:rsidRPr="001F6DC3">
        <w:rPr>
          <w:rFonts w:ascii="Times New Roman" w:hAnsi="Times New Roman" w:cs="Times New Roman"/>
          <w:sz w:val="28"/>
          <w:szCs w:val="28"/>
        </w:rPr>
        <w:t xml:space="preserve"> реестра учитывается следующее.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форме </w:t>
      </w:r>
      <w:hyperlink w:anchor="P4178" w:history="1">
        <w:r w:rsidRPr="001F6DC3">
          <w:rPr>
            <w:rFonts w:ascii="Times New Roman" w:hAnsi="Times New Roman" w:cs="Times New Roman"/>
            <w:color w:val="0000FF"/>
            <w:sz w:val="28"/>
            <w:szCs w:val="28"/>
          </w:rPr>
          <w:t>карты 3.1</w:t>
        </w:r>
      </w:hyperlink>
      <w:r w:rsidRPr="001F6DC3">
        <w:rPr>
          <w:rFonts w:ascii="Times New Roman" w:hAnsi="Times New Roman" w:cs="Times New Roman"/>
          <w:sz w:val="28"/>
          <w:szCs w:val="28"/>
        </w:rPr>
        <w:t xml:space="preserve">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"Организационно-правовая форма" указывается полное наименование организационно-правовой формы правообладателя.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"Полное наименование" указывается полное наименование юридического лица или индивидуального предпринимателя, включающее соответственно его организационно-правовую форму и наименование в соответствии с учредительными документами, или запись "ИП" и фамилия, имя, отчество индивидуального предпринимателя в соответствии с его регистрационными документами либо иными документами, подтверждающими указанные сведения. В случае если лицом, обладающим правами на объект учета и сведениями о нем, является физическое лицо, не являющееся индивидуальным предпринимателем, в эту строку вносятся его фамилия, имя, отчество, дата рождения, наименование удостоверяющего личность документа и его реквизиты (серия и номер, дата выдачи и наименование государственного органа (организации), выдавшего документ).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"Краткое наименование" указывается краткое наименование правообладателя - юридического лица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В графе "ОГРН" указывается основной государственный регистрационный номер лица согласно копиям свидетельств о государственной регистрации.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государственной регистрации" указывается число, месяц и год внесения в Единый государственный реестр юридических лиц или Единый государственный реестр индивидуальных предпринимателей сведений соответственно о государственной регистрации юридического лица либо индивидуального предпринимателя согласно выписке из Единого государственного реестра юридических лиц или Единого государственного реестра индивидуальных предпринимателей или копии иного документа, подтверждающего указанную дату. Если лицом, обладающим правами на объект учета и сведениями о нем, является физическое лицо, не являющееся индивидуальным предпринимателем, эта строка не заполняется.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"Адрес (местонахождение)" указывается адрес (место нахождения) постоянно действующего исполнительного органа юридического лица, по которому осуществляется связь с юридическим лицом.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"Наименование должности руководителя" указывается наименование должности руководителя правообладателя в соответствии с учредительными документами (например, директор, генеральный директор, др.).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"Ф.И.О. руководителя" указываются фамилия, имя и отчество руководителя правообладателя в соответствии с трудовым договором или иным документом о его назначении.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"Статус руководителя" указывается один из двух статусов: "исполняющий обязанности", "назначенный".</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Графа "Реквизиты трудового договора с руководителем" заполняется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"Дата" указывается дата трудового договора в соответствии с таким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"Номер" указывается номер трудового договора в соответствии с таким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"Работодатель" указывается наименование юридического лица, выступившего работодателем в соответствии с таким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начала действия трудового договора" указывается дата начала действия трудового договора в соответствии с таким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окончания действия трудового договора" указывается дата окончания действия трудового договора в соответствии с таким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"Телефон" указывается номер телефона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"Факс" указывается номер факса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"Адрес электронной почты" указываются адрес электронной почты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"ИНН" указывается идентификационный номер налогоплательщика.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"КПП" указывается код причины постановки налогоплательщика на учет в соответствии со свидетельством (уведомлением) о постановке на учет в налоговом органе.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графе "Среднесписочная численность работников" указывается </w:t>
      </w:r>
      <w:r w:rsidRPr="001F6DC3">
        <w:rPr>
          <w:rFonts w:ascii="Times New Roman" w:hAnsi="Times New Roman" w:cs="Times New Roman"/>
          <w:sz w:val="28"/>
          <w:szCs w:val="28"/>
        </w:rPr>
        <w:lastRenderedPageBreak/>
        <w:t>среднесписочная численность работников за отчетный год, определенная в соответствии с указаниями по заполнению форм федерального статистического наблюдения.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"Уставный фонд (тыс. рублей)" указывается величина уставного фонда правообладателя в соответствии с его уставом или иным документом на 1 января текущего года.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"Стоимость чистых активов (тыс. рублей)" указывается величина стоимости чистых активов на 1 января текущего года согласно документам бухгалтерской (финансовой) отчетности.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"Остаточная стоимость основных средств (фондов) (тыс. рублей)" указывается остаточная стоимость основных средств (фондов) в соответствии с бухгалтерской отчетностью за последний год.</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Графа "Реквизиты документа об утверждении устава" заполняется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"Дата" указывается дата документа об утверждении устава;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"Номер" указывается номер документа об утверждении устава;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"Орган, утвердивший устав" указывается наименование органа, утвердившего устав правообладателя.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"Сведения о наличии процедур банкротства" указывается "нет", если процедуры, предусмотренные законодательством о банкротстве, не вводились, и "да", если такие процедуры введены. В случае наличия процедур банкротства указываются наименование примененной в отношении лица процедуры банкротства и реквизиты соответствующего определения или решения арбитражного суда.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"Сведения о наличии признаков банкротства" указывается "да" или "нет" в зависимости от наличия признаков банкротства, определенных законодательством о несостоятельности (банкротстве).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"РНГИ объектов учета, принадлежащих на соответствующем вещном праве правообладателю государственного имущества Республики Дагестан" указываются реестровые номера государственного имущества объектов учета, принадлежащих на соответствующем вещном праве правообладателю.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w:t>
      </w:r>
      <w:hyperlink w:anchor="P4306" w:history="1">
        <w:r w:rsidRPr="001F6DC3">
          <w:rPr>
            <w:rFonts w:ascii="Times New Roman" w:hAnsi="Times New Roman" w:cs="Times New Roman"/>
            <w:color w:val="0000FF"/>
            <w:sz w:val="28"/>
            <w:szCs w:val="28"/>
          </w:rPr>
          <w:t>приложении N 1</w:t>
        </w:r>
      </w:hyperlink>
      <w:r w:rsidRPr="001F6DC3">
        <w:rPr>
          <w:rFonts w:ascii="Times New Roman" w:hAnsi="Times New Roman" w:cs="Times New Roman"/>
          <w:sz w:val="28"/>
          <w:szCs w:val="28"/>
        </w:rPr>
        <w:t xml:space="preserve"> к форме карты N 3.1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1) в столбце 1 "N п/п" указывается порядковый номер объекта недвижимого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2) в столбце 2 "Адрес объекта недвижимого имущества" указываются адрес (как правило, почтовый) или иное общепринятое описание местоположения объекта недвижимого имущества в соответствии с кадастровым (техническим) паспортом или иным документом, подтверждающим его адрес или местоположение;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3) в столбце 3 "Наименование объекта недвижимого имущества" указывается наименование объекта учета, например библиотека, жилой дом N ____, линия электропередачи "Кабельная высокого напряжения (от ТП-1 до ТП-2)", или иное наименование объекта учета согласно выписке из Единого государственного реестра недвижимости или иного реестра, либо инвентаризационной описи, кадастровому (техническому) паспорту или плану, либо иному документу, подтверждающему наименование объекта учета;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4) в столбце 4 "Площадь объекта недвижимого имущества (кв. м)/ протяженность (м)" указывается площадь/протяженность объекта недвижимости согласно кадастровому (техническому) паспорту или иному документу, подтверждающему </w:t>
      </w:r>
      <w:r w:rsidRPr="001F6DC3">
        <w:rPr>
          <w:rFonts w:ascii="Times New Roman" w:hAnsi="Times New Roman" w:cs="Times New Roman"/>
          <w:sz w:val="28"/>
          <w:szCs w:val="28"/>
        </w:rPr>
        <w:lastRenderedPageBreak/>
        <w:t>указанные сведения;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5) в столбце 5 "Кадастровый номер" указывается кадастровый или условный номер объекта недвижимого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6) в столбце 6 "Инвентарный номер объекта недвижимого имущества" указывается инвентарный номер объекта учета в соответствии с инвентаризационной описью;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7) в столбце 7 "РНГИ" указывается соответственно постоянный или временный реестровый номер государственного имущества, присвоенный объекту учета Министерством.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w:t>
      </w:r>
      <w:hyperlink w:anchor="P4358" w:history="1">
        <w:r w:rsidRPr="001F6DC3">
          <w:rPr>
            <w:rFonts w:ascii="Times New Roman" w:hAnsi="Times New Roman" w:cs="Times New Roman"/>
            <w:color w:val="0000FF"/>
            <w:sz w:val="28"/>
            <w:szCs w:val="28"/>
          </w:rPr>
          <w:t>приложении N 2</w:t>
        </w:r>
      </w:hyperlink>
      <w:r w:rsidRPr="001F6DC3">
        <w:rPr>
          <w:rFonts w:ascii="Times New Roman" w:hAnsi="Times New Roman" w:cs="Times New Roman"/>
          <w:sz w:val="28"/>
          <w:szCs w:val="28"/>
        </w:rPr>
        <w:t xml:space="preserve"> к форме карты N 3.1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1) в столбце 1 "N п/п" указывается порядковый номер объекта движимого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2) в столбце 2 "Наименование объекта движимого имущества" указывается наименование объекта учета в соответствии с имеющимися документами;</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47" w:history="1">
        <w:r w:rsidRPr="001F6DC3">
          <w:rPr>
            <w:rFonts w:ascii="Times New Roman" w:hAnsi="Times New Roman" w:cs="Times New Roman"/>
            <w:color w:val="0000FF"/>
            <w:sz w:val="28"/>
            <w:szCs w:val="28"/>
          </w:rPr>
          <w:t>3</w:t>
        </w:r>
      </w:hyperlink>
      <w:r w:rsidRPr="001F6DC3">
        <w:rPr>
          <w:rFonts w:ascii="Times New Roman" w:hAnsi="Times New Roman" w:cs="Times New Roman"/>
          <w:sz w:val="28"/>
          <w:szCs w:val="28"/>
        </w:rPr>
        <w:t>) в столбце 3 "Количество (штук)" указывается количество однотипных объектов учета (с идентичными показателями) в соответствии с инвентаризационной описью;</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48" w:history="1">
        <w:r w:rsidRPr="001F6DC3">
          <w:rPr>
            <w:rFonts w:ascii="Times New Roman" w:hAnsi="Times New Roman" w:cs="Times New Roman"/>
            <w:color w:val="0000FF"/>
            <w:sz w:val="28"/>
            <w:szCs w:val="28"/>
          </w:rPr>
          <w:t>4</w:t>
        </w:r>
      </w:hyperlink>
      <w:r w:rsidRPr="001F6DC3">
        <w:rPr>
          <w:rFonts w:ascii="Times New Roman" w:hAnsi="Times New Roman" w:cs="Times New Roman"/>
          <w:sz w:val="28"/>
          <w:szCs w:val="28"/>
        </w:rPr>
        <w:t>) в столбце 4 "Инвентарный(</w:t>
      </w:r>
      <w:proofErr w:type="spellStart"/>
      <w:r w:rsidRPr="001F6DC3">
        <w:rPr>
          <w:rFonts w:ascii="Times New Roman" w:hAnsi="Times New Roman" w:cs="Times New Roman"/>
          <w:sz w:val="28"/>
          <w:szCs w:val="28"/>
        </w:rPr>
        <w:t>ые</w:t>
      </w:r>
      <w:proofErr w:type="spellEnd"/>
      <w:r w:rsidRPr="001F6DC3">
        <w:rPr>
          <w:rFonts w:ascii="Times New Roman" w:hAnsi="Times New Roman" w:cs="Times New Roman"/>
          <w:sz w:val="28"/>
          <w:szCs w:val="28"/>
        </w:rPr>
        <w:t>) номер(а) объекта(</w:t>
      </w:r>
      <w:proofErr w:type="spellStart"/>
      <w:r w:rsidRPr="001F6DC3">
        <w:rPr>
          <w:rFonts w:ascii="Times New Roman" w:hAnsi="Times New Roman" w:cs="Times New Roman"/>
          <w:sz w:val="28"/>
          <w:szCs w:val="28"/>
        </w:rPr>
        <w:t>ов</w:t>
      </w:r>
      <w:proofErr w:type="spellEnd"/>
      <w:r w:rsidRPr="001F6DC3">
        <w:rPr>
          <w:rFonts w:ascii="Times New Roman" w:hAnsi="Times New Roman" w:cs="Times New Roman"/>
          <w:sz w:val="28"/>
          <w:szCs w:val="28"/>
        </w:rPr>
        <w:t>)" указываются инвентарные номера объектов учета в соответствии с инвентаризационной описью;</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49" w:history="1">
        <w:r w:rsidRPr="001F6DC3">
          <w:rPr>
            <w:rFonts w:ascii="Times New Roman" w:hAnsi="Times New Roman" w:cs="Times New Roman"/>
            <w:color w:val="0000FF"/>
            <w:sz w:val="28"/>
            <w:szCs w:val="28"/>
          </w:rPr>
          <w:t>5</w:t>
        </w:r>
      </w:hyperlink>
      <w:r w:rsidRPr="001F6DC3">
        <w:rPr>
          <w:rFonts w:ascii="Times New Roman" w:hAnsi="Times New Roman" w:cs="Times New Roman"/>
          <w:sz w:val="28"/>
          <w:szCs w:val="28"/>
        </w:rPr>
        <w:t>) в столбце "Первоначальная стоимость за единицу, руб." указывается соответственно первоначальная стоимость объекта, по которой он поступил в собственность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50" w:history="1">
        <w:r w:rsidRPr="001F6DC3">
          <w:rPr>
            <w:rFonts w:ascii="Times New Roman" w:hAnsi="Times New Roman" w:cs="Times New Roman"/>
            <w:color w:val="0000FF"/>
            <w:sz w:val="28"/>
            <w:szCs w:val="28"/>
          </w:rPr>
          <w:t>6</w:t>
        </w:r>
      </w:hyperlink>
      <w:r w:rsidRPr="001F6DC3">
        <w:rPr>
          <w:rFonts w:ascii="Times New Roman" w:hAnsi="Times New Roman" w:cs="Times New Roman"/>
          <w:sz w:val="28"/>
          <w:szCs w:val="28"/>
        </w:rPr>
        <w:t>) в столбце "Балансовая (остаточная) стоимость за единицу, руб." указывается соответственно балансовая (остаточная) стоимость объекта на последнюю для соответствующего вида юридического лица дату отчетности;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hyperlink r:id="rId51" w:history="1">
        <w:r w:rsidRPr="001F6DC3">
          <w:rPr>
            <w:rFonts w:ascii="Times New Roman" w:hAnsi="Times New Roman" w:cs="Times New Roman"/>
            <w:color w:val="0000FF"/>
            <w:sz w:val="28"/>
            <w:szCs w:val="28"/>
          </w:rPr>
          <w:t>7</w:t>
        </w:r>
      </w:hyperlink>
      <w:r w:rsidRPr="001F6DC3">
        <w:rPr>
          <w:rFonts w:ascii="Times New Roman" w:hAnsi="Times New Roman" w:cs="Times New Roman"/>
          <w:sz w:val="28"/>
          <w:szCs w:val="28"/>
        </w:rPr>
        <w:t>) в столбце 7 "РНГИ" указывается соответственно постоянный или временный реестровый номер государственного имущества, присвоенный объекту учета Министерством.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Данные указываются в отношении соответствующих групп имущества.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форме </w:t>
      </w:r>
      <w:hyperlink w:anchor="P4444" w:history="1">
        <w:r w:rsidRPr="001F6DC3">
          <w:rPr>
            <w:rFonts w:ascii="Times New Roman" w:hAnsi="Times New Roman" w:cs="Times New Roman"/>
            <w:color w:val="0000FF"/>
            <w:sz w:val="28"/>
            <w:szCs w:val="28"/>
          </w:rPr>
          <w:t>карты 3.2</w:t>
        </w:r>
      </w:hyperlink>
      <w:r w:rsidRPr="001F6DC3">
        <w:rPr>
          <w:rFonts w:ascii="Times New Roman" w:hAnsi="Times New Roman" w:cs="Times New Roman"/>
          <w:sz w:val="28"/>
          <w:szCs w:val="28"/>
        </w:rPr>
        <w:t xml:space="preserve">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"Полное наименование" указывается полное наименование акционерного общества (эмитента)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"Краткое наименование" указывается краткое наименование акционерного общества (эмитента)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"ОГРН" указывается основной государственный регистрационный номер лица согласно копиям свидетельств о государственной регистрации.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государственной регистрации" указывается дата присвоения номера регистрации правообладателя в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"Наличие статуса субъекта малого предпринимательства" указывается "да", если данные, содержащиеся в документах бухгалтерского (финансового) учета и бухгалтерской (финансовой) отчетности юридического лица, соответствуют критериям отнесения юридического лица к субъектам малого предпринимательства в соответствии с законодательством Российской Федерации. В случае несоответствия содержащихся в документах данных установленным критериям в графе указывается "нет".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"Адрес (местонахождение)" указывается адрес (место нахождения) постоянно действующего исполнительного органа акционерного общества (эмитента), по которому осуществляется связь с юридическим лицом.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В графе "Наименование должности руководителя" указывается наименование должности руководителя акционерного общества (эмитента) в соответствии с учредительными документами (например, директор, генеральный директор, др.).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"Ф.И.О. руководителя" указываются фамилия, имя и отчество руководителя акционерного общества (эмитента) в соответствии с трудовым договором или иным документом о его назначении.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"Статус руководителя" указывается один из двух статусов: "исполняющий обязанности", "назначенный".</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Графа "Реквизиты трудового договора с руководителем" заполняется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"Дата" указывается дата трудового договора в соответствии с таким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"Номер" указывается номер трудового договора в соответствии с таким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начала действия трудового договора" указывается дата начала действия трудового договора в соответствии с таким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окончания действия трудового договора" указывается дата окончания действия трудового договора в соответствии с таким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"Телефон" указывается номер телефона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"Факс" указывается номер факса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"Адрес электронной почты" указывается адрес электронной почты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"ИНН" указывается идентификационный номер налогоплательщика.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"КПП" указывается код причины постановки налогоплательщика на учет в соответствии со свидетельством (уведомлением) о постановке на учет в налоговом органе.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"Среднесписочная численность работников" указывается среднесписочная численность работников за отчетный год, определенная в соответствии с указаниями по заполнению форм федерального статистического наблюдения.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"Уставный капитал (тыс. рублей)" указывается величина уставного капитала акционерного общества (эмитента) в соответствии с его уставом или иным документом на 1 января текущего года.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"Стоимость чистых активов (тыс. рублей)" указывается величина стоимости чистых активов на 1 января текущего года согласно документам бухгалтерской (финансовой) отчетности.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"Остаточная стоимость основных средств (фондов) (тыс. рублей)" указывается остаточная стоимость основных средств (фондов) в соответствии с бухгалтерской отчетностью за последний год.</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Графа "Представители Республики Дагестан в органах управления акционерного общества (эмитента)" заполняется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"Ф.И.О." указываются фамилия, имя, отчество каждого представителя Республики Дагестан в органах управления акционерного общества (эмитента) в соответствии с выпиской из решения общего собрания общества, а также реквизиты;</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в строке "Организация" указывается организация-работодатель каждого физического лица, являющегося представителем;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"Должность" указывается должность каждого физического лица, являющегося представителем, у его работодателя;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"Реквизиты решения о включении в состав органов управления" вносятся данные о виде, номере и дате документа о назначении физического лица представителем Республики Дагестан в органах управления акционерного общества (эмитента), а также наименование такого органа.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Графа "Реквизиты документа об утверждении устава" заполняется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"Дата" указывается дата документа об утверждении устава;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"Номер" указывается номер документа об утверждении устава;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"Орган, утвердивший устав" указывается наименование органа, утвердившего устав.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"Сведения о наличии процедур банкротства" указывается "нет", если процедуры, предусмотренные законодательством о банкротстве, не вводились, и "да", если такие процедуры введены. В случае наличия процедур банкротства указываются наименование примененной в отношении лица процедуры банкротства и реквизиты соответствующего определения или решения арбитражного суда.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"Сведения о наличии признаков банкротства" указывается "да" или "нет" в зависимости от наличия признаков банкротства, определенных законодательством о несостоятельности (банкротстве).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"РНГИ объектов учета, принадлежащих на соответствующем вещном праве правообладателю государственного имущества Республики Дагестан" указываются реестровые номера государственного имущества объектов учета, принадлежащих на соответствующем вещном праве правообладателю.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форме </w:t>
      </w:r>
      <w:hyperlink w:anchor="P4591" w:history="1">
        <w:r w:rsidRPr="001F6DC3">
          <w:rPr>
            <w:rFonts w:ascii="Times New Roman" w:hAnsi="Times New Roman" w:cs="Times New Roman"/>
            <w:color w:val="0000FF"/>
            <w:sz w:val="28"/>
            <w:szCs w:val="28"/>
          </w:rPr>
          <w:t>приложения N 1</w:t>
        </w:r>
      </w:hyperlink>
      <w:r w:rsidRPr="001F6DC3">
        <w:rPr>
          <w:rFonts w:ascii="Times New Roman" w:hAnsi="Times New Roman" w:cs="Times New Roman"/>
          <w:sz w:val="28"/>
          <w:szCs w:val="28"/>
        </w:rPr>
        <w:t xml:space="preserve"> к карте 3.2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"Организационно-правовая форма" указывается полное наименование организационно-правовой формы держателя реестра акционеров акционерного общества (регистратора).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"Полное наименование" указывается полное наименование держателя реестра акционеров акционерного общества (регистратора)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"Краткое наименование" указывается краткое наименование держателя реестра акционеров акционерного общества (регистратора)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"ОГРН" указывается основной государственный регистрационный номер лица согласно копиям свидетельств о государственной регистрации.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государственной регистрации" указывается дата присвоения номера регистрации держателя реестра акционеров акционерного общества (регистратора) в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графе "Наличие статуса субъекта малого предпринимательства" указывается "да", если данные, содержащиеся в документах бухгалтерского (финансового) учета и бухгалтерской (финансовой) отчетности юридического лица, соответствуют критериям отнесения юридического лица к субъектам малого предпринимательства в соответствии с законодательством Российской Федерации. В случае несоответствия содержащихся в документах данных установленным критериям в графе указывается </w:t>
      </w:r>
      <w:r w:rsidRPr="001F6DC3">
        <w:rPr>
          <w:rFonts w:ascii="Times New Roman" w:hAnsi="Times New Roman" w:cs="Times New Roman"/>
          <w:sz w:val="28"/>
          <w:szCs w:val="28"/>
        </w:rPr>
        <w:lastRenderedPageBreak/>
        <w:t>"нет".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"Адрес (местонахождение)" указывается адрес (место нахождения) постоянно действующего исполнительного органа держателя реестра акционеров акционерного общества (регистратора), по которому осуществляется связь с юридическим лицом.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"Наименование должности руководителя" указывается наименование должности руководителя держателя реестра акционеров акционерного общества (регистратора) в соответствии с учредительными документами (например, директор, генеральный директор, др.).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"Ф.И.О. руководителя" указываются фамилия, имя и отчество руководителя держателя реестра акционеров акционерного общества (регистратора) в соответствии с трудовым договором или иным документом о его назначении.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"Статус руководителя" указывается один из двух статусов: "исполняющий обязанности", "назначенный".</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"Телефон" указывается номер телефона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"Факс" указывается номер факса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"Адрес электронной почты" указывается адрес электронной почты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"ИНН" указывается идентификационный номер налогоплательщика.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"КПП" указывается код причины постановки налогоплательщика на учет в соответствии со свидетельством (уведомлением) о постановке на учет в налоговом органе.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"Уставный капитал (тыс. рублей)" указывается величина уставного капитала акционерного общества (эмитента) в соответствии с его уставом или иным документом на 1 января текущего года.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"Сведения о наличии процедур банкротства" указывается "нет", если процедуры, предусмотренные законодательством о банкротстве, не вводились, и "да", если такие процедуры введены. В случае наличия процедур банкротства указываются наименование примененной в отношении лица процедуры банкротства и реквизиты соответствующего определения или решения арбитражного суда.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"Сведения о наличии признаков банкротства" указывается "да" или "нет" в зависимости от наличия признаков банкротства, определенных законодательством о несостоятельности (банкротстве).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форме </w:t>
      </w:r>
      <w:hyperlink w:anchor="P4671" w:history="1">
        <w:r w:rsidRPr="001F6DC3">
          <w:rPr>
            <w:rFonts w:ascii="Times New Roman" w:hAnsi="Times New Roman" w:cs="Times New Roman"/>
            <w:color w:val="0000FF"/>
            <w:sz w:val="28"/>
            <w:szCs w:val="28"/>
          </w:rPr>
          <w:t>карты 3.3</w:t>
        </w:r>
      </w:hyperlink>
      <w:r w:rsidRPr="001F6DC3">
        <w:rPr>
          <w:rFonts w:ascii="Times New Roman" w:hAnsi="Times New Roman" w:cs="Times New Roman"/>
          <w:sz w:val="28"/>
          <w:szCs w:val="28"/>
        </w:rPr>
        <w:t xml:space="preserve">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"Полное наименование" указывается полное наименование хозяйственного общества (товарищества)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"Краткое наименование" указывается краткое наименование хозяйственного общества (товарищества)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"ОГРН" указывается основной государственный регистрационный номер лица согласно копиям свидетельств о государственной регистрации.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государственной регистрации" указывается число, месяц и год внесения в Единый государственный реестр юридических лиц.</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графе "Наличие статуса субъекта малого предпринимательства" указывается "да", если данные, содержащиеся в документах бухгалтерского (финансового) учета и </w:t>
      </w:r>
      <w:r w:rsidRPr="001F6DC3">
        <w:rPr>
          <w:rFonts w:ascii="Times New Roman" w:hAnsi="Times New Roman" w:cs="Times New Roman"/>
          <w:sz w:val="28"/>
          <w:szCs w:val="28"/>
        </w:rPr>
        <w:lastRenderedPageBreak/>
        <w:t>бухгалтерской (финансовой) отчетности юридического лица, соответствуют критериям отнесения юридического лица к субъектам малого предпринимательства в соответствии с законодательством Российской Федерации. В случае несоответствия содержащихся в документах данных установленным критериям в графе указывается "нет".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"Адрес (местонахождение)" указывается адрес (место нахождения) постоянно действующего исполнительного органа хозяйственного общества (товарищества), по которому осуществляется связь с юридическим лицом.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"Наименование должности руководителя" указывается наименование должности руководителя хозяйственного общества (товарищества) в соответствии с учредительными документами (например, директор, генеральный директор, др.).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"Ф.И.О. руководителя" указываются фамилия, имя и отчество руководителя хозяйственного общества (товарищества) в соответствии с трудовым договором или иным документом о его назначении.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"Статус руководителя" указывается один из двух статусов: "исполняющий обязанности", "назначенный".</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Графа "Реквизиты трудового договора с руководителем" заполняется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"Дата" указывается дата трудового договора в соответствии с таким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"Номер" указывается номер трудового договора в соответствии с таким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начала действия трудового договора" указывается дата начала действия трудового договора в соответствии с таким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"Дата окончания действия трудового договора" указывается дата окончания действия трудового договора в соответствии с таким договором.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"Телефон" указывается номер телефона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"Факс" указывается номер факса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"Адрес электронной почты" указывается адрес электронной почты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"ИНН" указывается идентификационный номер налогоплательщика.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"КПП" указываются код причины постановки налогоплательщика на учет в соответствии со свидетельством (уведомлением) о постановке на учет в налоговом органе.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"Среднесписочная численность работников" указывается среднесписочная численность работников за отчетный год, определенная в соответствии с указаниями по заполнению форм федерального статистического наблюдения.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"Уставный (складочный) капитал (тыс. рублей)" указывается величина уставного капитала хозяйственного общества (товарищества) в соответствии с его уставом или иным документом на 1 января текущего года.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"Стоимость чистых активов (тыс. рублей)" указывается величина стоимости чистых активов на 1 января текущего года согласно документам бухгалтерской (финансовой) отчетности.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В графе "Остаточная стоимость основных средств (фондов) (тыс. рублей)" указывается остаточная стоимость основных средств (фондов) в с бухгалтерской отчетностью за последний год.</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"Органы исполнительной власти Республики Дагестан, участвующие в формировании директив для голосования в органах управления" указываются полные наименования соответствующих органов исполнительной власти Республики Дагестан.</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Графа "Реквизиты документа об утверждении устава" заполняется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"Дата" указывается дата документа об утверждении устава;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"Номер" указывается номер документа об утверждении устава;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строке "Орган, утвердивший устав" указывается наименование органа утвердившего устав.</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"Сведения о наличии процедур банкротства" указывается "нет", если процедуры, предусмотренные законодательством о банкротстве, не вводились, и "да", если такие процедуры введены. В случае наличия процедур банкротства указываются наименование примененной в отношении лица процедуры банкротства и реквизиты соответствующего определения или решения арбитражного суда.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"Сведения о наличии признаков банкротства" указывается "да" или "нет" в зависимости от наличия признаков банкротства, определенных законодательством о несостоятельности (банкротстве).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"РНГИ объектов учета, принадлежащих на соответствующем вещном праве правообладателю государственного имущества Республики Дагестан" указываются реестровые номера государственного имущества объектов учета, принадлежащих на соответствующем вещном праве правообладателю.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форме </w:t>
      </w:r>
      <w:hyperlink w:anchor="P4817" w:history="1">
        <w:r w:rsidRPr="001F6DC3">
          <w:rPr>
            <w:rFonts w:ascii="Times New Roman" w:hAnsi="Times New Roman" w:cs="Times New Roman"/>
            <w:color w:val="0000FF"/>
            <w:sz w:val="28"/>
            <w:szCs w:val="28"/>
          </w:rPr>
          <w:t>карты 3.4</w:t>
        </w:r>
      </w:hyperlink>
      <w:r w:rsidRPr="001F6DC3">
        <w:rPr>
          <w:rFonts w:ascii="Times New Roman" w:hAnsi="Times New Roman" w:cs="Times New Roman"/>
          <w:sz w:val="28"/>
          <w:szCs w:val="28"/>
        </w:rPr>
        <w:t xml:space="preserve">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"Организационно-правовая форма" указывается полное наименование организационно-правовой правообладателя.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"Полное наименование" указывается полное наименование юридического лица или индивидуального предпринимателя, включающее соответственно его организационно-правовую форму и наименование в соответствии с учредительными документами, или запись "ИП" и фамилия имя, отчество индивидуального предпринимателя в соответствии с его регистрационными документами либо иными документами, подтверждающими указанные сведения. В случае если лицом, обладающим правами на объект учета и сведениями о нем, является физическое лицо, не являющееся индивидуальным предпринимателем, в эту строку вносятся его фамилия, имя отчество, дата рождения, наименование удостоверяющего личность документа и его реквизиты (серия и номер, дата выдачи и наименование государственного органа (организации), выдавшего документ).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"Краткое наименование" указывается краткое наименование лица в соответствии с данными ЕГРЮЛ;</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"ОГРН" указывается основной государственный регистрационный номер лица согласно копиям свидетельств о государственной регистрации.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В графе "Дата государственной регистрации" указывается число, месяц и год внесения в Единый государственный реестр юридических лиц или Единый государственный реестр индивидуальных предпринимателей сведений соответственно о государственной регистрации юридического лица либо индивидуального </w:t>
      </w:r>
      <w:r w:rsidRPr="001F6DC3">
        <w:rPr>
          <w:rFonts w:ascii="Times New Roman" w:hAnsi="Times New Roman" w:cs="Times New Roman"/>
          <w:sz w:val="28"/>
          <w:szCs w:val="28"/>
        </w:rPr>
        <w:lastRenderedPageBreak/>
        <w:t>предпринимателя согласно выписке из Единого государственного реестра юридических лиц или Единого государственного реестра индивидуальных предпринимателей или копии иного документа, подтверждающего указанную дату. Если лицом, обладающим правами на объект учета и сведениями о нем, является физическое лицо, не являющееся индивидуальным предпринимателем, эта строка не заполняется.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"Наличие статуса субъекта малого предпринимательства" указывается "да", если данные, содержащиеся в документах бухгалтерского (финансового) учета и бухгалтерской (финансовой) отчетности юридического лица, соответствуют критериям отнесения юридического лица к субъектам малого предпринимательства в соответствии с законодательством Российской Федерации. В случае несоответствия содержащихся в документах данных установленным критериям в графе указывается "нет".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"Адрес (местонахождение)" указывается адрес (место нахождения) постоянно действующего исполнительного органа хозяйственного общества (товарищества), по которому осуществляется связь с юридическим лицом.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"Наименование должности руководителя" указывается наименование должности руководителя в соответствии с учредительными документами (например, директор, генеральный директор, др.).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"Ф.И.О. руководителя" указываются фамилия, имя и отчество руководителя в соответствии с трудовым договором или иным документом о его назначении.</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"Статус руководителя" указывается один из двух статусов: "исполняющий обязанности", "назначенный";</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"Телефон" указывается номер телефона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"Факс" указывается номер факса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"Адрес электронной почты" указывается адрес электронной почты руководителя юридического лица, индивидуального предпринимателя или физического лица.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"ИНН" указывается идентификационный номер налогоплательщика.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"КПП" указывается код причины постановки налогоплательщика на учет в соответствии со свидетельством (уведомлением) о постановке на учет в налоговом органе.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"Сведения о наличии процедур банкротства" указывается "нет", если процедуры, предусмотренные законодательством о банкротстве, не вводились, и "да", если такие процедуры введены. В случае наличия процедур банкротства указываются наименование примененной в отношении лица процедуры банкротства и реквизиты соответствующего определения или решения арбитражного суда.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"Сведения о наличии признаков банкротства" указывается "да" или "нет" в зависимости от наличия признаков банкротства, определенных законодательством о несостоятельности (банкротстве).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В графе "РНГИ объектов учета, принадлежащих на соответствующем вещном праве правообладателю государственного имущества Республики Дагестан" указываются реестровые номера государственного имущества объектов учета, принадлежащих на соответствующем вещном праве правообладателю.</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lastRenderedPageBreak/>
        <w:t xml:space="preserve">При заполнении формы записи, предусмотренной </w:t>
      </w:r>
      <w:hyperlink w:anchor="P4900" w:history="1">
        <w:r w:rsidRPr="001F6DC3">
          <w:rPr>
            <w:rFonts w:ascii="Times New Roman" w:hAnsi="Times New Roman" w:cs="Times New Roman"/>
            <w:color w:val="0000FF"/>
            <w:sz w:val="28"/>
            <w:szCs w:val="28"/>
          </w:rPr>
          <w:t>приложением N 2</w:t>
        </w:r>
      </w:hyperlink>
      <w:r w:rsidRPr="001F6DC3">
        <w:rPr>
          <w:rFonts w:ascii="Times New Roman" w:hAnsi="Times New Roman" w:cs="Times New Roman"/>
          <w:sz w:val="28"/>
          <w:szCs w:val="28"/>
        </w:rPr>
        <w:t xml:space="preserve"> к Положению об учете государственного имущества Республики Дагестан "Изменения в сведениях об объекте учета или о лице, обладающем правами на объект учета либо сведениями о нем, к карте N _",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1. В наименовании формы указывается уникальный номер карты, сведения в которой требуют изменения.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2. В столбце "N п/п" указывается порядковый номер изменений.</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3. В столбце "Раздел карты" указывается раздел карты в соответствии с утвержденными формами карт.</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4. В столбце "Номер строки/графы" указывается номер графы или строки в соответствующем разделе, сведения в которых требуют изменения.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5. В столбце "Показатель" указывается наименование графы или строки в соответствующем разделе, сведения в которых требуют изменения.</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6. В столбце "Существующие данные" указываются сведения, содержащиеся в карте учета до внесения в нее изменений.</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7. В столбце "Актуальные данные" указываются актуальные для соответствующего показателя сведения, которые необходимо внести в реестр.</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8. В столбце "Обоснование изменений" указываются основания для внесения изменений в реестр, подтвержденные соответствующими документами (по каждому документу указываются его реквизиты и наименование).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При заполнении формы </w:t>
      </w:r>
      <w:hyperlink w:anchor="P4960" w:history="1">
        <w:r w:rsidRPr="001F6DC3">
          <w:rPr>
            <w:rFonts w:ascii="Times New Roman" w:hAnsi="Times New Roman" w:cs="Times New Roman"/>
            <w:color w:val="0000FF"/>
            <w:sz w:val="28"/>
            <w:szCs w:val="28"/>
          </w:rPr>
          <w:t>записи</w:t>
        </w:r>
      </w:hyperlink>
      <w:r w:rsidRPr="001F6DC3">
        <w:rPr>
          <w:rFonts w:ascii="Times New Roman" w:hAnsi="Times New Roman" w:cs="Times New Roman"/>
          <w:sz w:val="28"/>
          <w:szCs w:val="28"/>
        </w:rPr>
        <w:t>, предусмотренной приложением N 3 к Положению об учете государственного имущества Республики Дагестан "Запись о прекращении права собственности Республики Дагестан на имущество", данные вносятся в следующем порядке:</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1. Сведения об объекте учета, в отношении которого прекратилось право собственности Республики Дагестан, заполняются в соответствии с требованиями к заполнению форм карт подразделов </w:t>
      </w:r>
      <w:hyperlink w:anchor="P5289" w:history="1">
        <w:r w:rsidRPr="001F6DC3">
          <w:rPr>
            <w:rFonts w:ascii="Times New Roman" w:hAnsi="Times New Roman" w:cs="Times New Roman"/>
            <w:color w:val="0000FF"/>
            <w:sz w:val="28"/>
            <w:szCs w:val="28"/>
          </w:rPr>
          <w:t>разделов 1</w:t>
        </w:r>
      </w:hyperlink>
      <w:r w:rsidRPr="001F6DC3">
        <w:rPr>
          <w:rFonts w:ascii="Times New Roman" w:hAnsi="Times New Roman" w:cs="Times New Roman"/>
          <w:sz w:val="28"/>
          <w:szCs w:val="28"/>
        </w:rPr>
        <w:t xml:space="preserve"> и </w:t>
      </w:r>
      <w:hyperlink w:anchor="P5293" w:history="1">
        <w:r w:rsidRPr="001F6DC3">
          <w:rPr>
            <w:rFonts w:ascii="Times New Roman" w:hAnsi="Times New Roman" w:cs="Times New Roman"/>
            <w:color w:val="0000FF"/>
            <w:sz w:val="28"/>
            <w:szCs w:val="28"/>
          </w:rPr>
          <w:t>2</w:t>
        </w:r>
      </w:hyperlink>
      <w:r w:rsidRPr="001F6DC3">
        <w:rPr>
          <w:rFonts w:ascii="Times New Roman" w:hAnsi="Times New Roman" w:cs="Times New Roman"/>
          <w:sz w:val="28"/>
          <w:szCs w:val="28"/>
        </w:rPr>
        <w:t xml:space="preserve"> реестра.</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 xml:space="preserve">2. В разделе "Основание прекращения права собственности Республики Дагестан" указывается причина, по которой объект выбыл из собственности Республики Дагестан, в соответствии с положениями Гражданского </w:t>
      </w:r>
      <w:hyperlink r:id="rId52" w:history="1">
        <w:r w:rsidRPr="001F6DC3">
          <w:rPr>
            <w:rFonts w:ascii="Times New Roman" w:hAnsi="Times New Roman" w:cs="Times New Roman"/>
            <w:color w:val="0000FF"/>
            <w:sz w:val="28"/>
            <w:szCs w:val="28"/>
          </w:rPr>
          <w:t>кодекса</w:t>
        </w:r>
      </w:hyperlink>
      <w:r w:rsidRPr="001F6DC3">
        <w:rPr>
          <w:rFonts w:ascii="Times New Roman" w:hAnsi="Times New Roman" w:cs="Times New Roman"/>
          <w:sz w:val="28"/>
          <w:szCs w:val="28"/>
        </w:rPr>
        <w:t xml:space="preserve"> Российской Федерации (отчуждение имущества другим лицам, отказ от права собственности, гибель или уничтожение имущества, утрата права собственности на имущество в иных случаях, предусмотренных законом).</w:t>
      </w:r>
    </w:p>
    <w:p w:rsidR="001F6DC3" w:rsidRPr="001F6DC3" w:rsidRDefault="001F6DC3" w:rsidP="001F6DC3">
      <w:pPr>
        <w:pStyle w:val="ConsPlusNormal"/>
        <w:ind w:firstLine="540"/>
        <w:contextualSpacing/>
        <w:jc w:val="both"/>
        <w:rPr>
          <w:rFonts w:ascii="Times New Roman" w:hAnsi="Times New Roman" w:cs="Times New Roman"/>
          <w:sz w:val="28"/>
          <w:szCs w:val="28"/>
        </w:rPr>
      </w:pPr>
      <w:r w:rsidRPr="001F6DC3">
        <w:rPr>
          <w:rFonts w:ascii="Times New Roman" w:hAnsi="Times New Roman" w:cs="Times New Roman"/>
          <w:sz w:val="28"/>
          <w:szCs w:val="28"/>
        </w:rPr>
        <w:t>3. В разделе "Документы, подтверждающие прекращение права собственности Республики Дагестан" указываются основные реквизиты документов, подтверждающих законное прекращение права собственности Республики Дагестан на объект учета. Эти реквизиты включают наименование документа, его серию и номер, дату выдачи и наименование государственного органа (организации), выдавшего документ, например Федеральный закон от "____" ___________ ____ г. N ____ "_____________", нормативный правовой или иной акт органа государственной власти Российской Федерации от "____" ___________ ____ г. N ____ "_____________", передаточный акт от "____" ___________ ____ г. N ____ "_____________", договор купли-продажи от "____" ___________ ____ г. N ____ "_____________" или свидетельство о государственной регистрации права от "____" ___________ ____ г. N ____ "_____________" и другие.</w:t>
      </w: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contextualSpacing/>
        <w:jc w:val="both"/>
        <w:rPr>
          <w:rFonts w:ascii="Times New Roman" w:hAnsi="Times New Roman" w:cs="Times New Roman"/>
          <w:sz w:val="28"/>
          <w:szCs w:val="28"/>
        </w:rPr>
      </w:pPr>
    </w:p>
    <w:p w:rsidR="001F6DC3" w:rsidRPr="001F6DC3" w:rsidRDefault="001F6DC3" w:rsidP="001F6DC3">
      <w:pPr>
        <w:pStyle w:val="ConsPlusNormal"/>
        <w:pBdr>
          <w:top w:val="single" w:sz="6" w:space="0" w:color="auto"/>
        </w:pBdr>
        <w:contextualSpacing/>
        <w:jc w:val="both"/>
        <w:rPr>
          <w:rFonts w:ascii="Times New Roman" w:hAnsi="Times New Roman" w:cs="Times New Roman"/>
          <w:sz w:val="28"/>
          <w:szCs w:val="28"/>
        </w:rPr>
      </w:pPr>
    </w:p>
    <w:p w:rsidR="00390107" w:rsidRPr="001F6DC3" w:rsidRDefault="00390107" w:rsidP="001F6DC3">
      <w:pPr>
        <w:spacing w:after="0" w:line="240" w:lineRule="auto"/>
        <w:contextualSpacing/>
        <w:rPr>
          <w:rFonts w:ascii="Times New Roman" w:hAnsi="Times New Roman" w:cs="Times New Roman"/>
          <w:sz w:val="28"/>
          <w:szCs w:val="28"/>
        </w:rPr>
      </w:pPr>
    </w:p>
    <w:sectPr w:rsidR="00390107" w:rsidRPr="001F6DC3" w:rsidSect="001F6DC3">
      <w:type w:val="nextPage"/>
      <w:pgSz w:w="11905" w:h="16838"/>
      <w:pgMar w:top="720" w:right="720" w:bottom="720" w:left="72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DC3"/>
    <w:rsid w:val="001F6DC3"/>
    <w:rsid w:val="00390107"/>
    <w:rsid w:val="00F146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B20F3F-A25B-42B9-B1AA-9F1D989C2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010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F6DC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1F6DC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1F6DC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1F6DC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1F6DC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1F6DC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1F6DC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1F6DC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8A0AEE59A9F8619B72A544812975FF1D0AE18E9086D514097FB543D51C684A1A05ECFE8E22826DAAF198BF4BD42w6I" TargetMode="External"/><Relationship Id="rId18" Type="http://schemas.openxmlformats.org/officeDocument/2006/relationships/hyperlink" Target="consultantplus://offline/ref=D8A0AEE59A9F8619B72A544812975FF1D0AE18E9086D514097FB543D51C684A1A05ECFE8E22826DAAF198BF4BD42w6I" TargetMode="External"/><Relationship Id="rId26" Type="http://schemas.openxmlformats.org/officeDocument/2006/relationships/hyperlink" Target="consultantplus://offline/ref=D8A0AEE59A9F8619B72A544812975FF1D0AE1AEC0969514097FB543D51C684A1A05ECFE8E22826DAAF198BF4BD42w6I" TargetMode="External"/><Relationship Id="rId39" Type="http://schemas.openxmlformats.org/officeDocument/2006/relationships/hyperlink" Target="consultantplus://offline/ref=4AA780C86797D485FDE5224880880BD3DADF8E5D219AF8C1D60EEC215529F2AD1899564D1BCF32EF8BEEC3D116E9536B5044F91D9C38F5BFC18ED859w5I" TargetMode="External"/><Relationship Id="rId3" Type="http://schemas.openxmlformats.org/officeDocument/2006/relationships/webSettings" Target="webSettings.xml"/><Relationship Id="rId21" Type="http://schemas.openxmlformats.org/officeDocument/2006/relationships/hyperlink" Target="consultantplus://offline/ref=D8A0AEE59A9F8619B72A544812975FF1D2AD17E90D6F514097FB543D51C684A1B25E97E4E02938DAA50CDDA5F87A56F0BFE57FC6BF8315414EwDI" TargetMode="External"/><Relationship Id="rId34" Type="http://schemas.openxmlformats.org/officeDocument/2006/relationships/hyperlink" Target="consultantplus://offline/ref=4AA780C86797D485FDE5224880880BD3DADF8E5D219AF8C1D60EEC215529F2AD1899564D1BCF32EF8BEEC3D116E9536B5044F91D9C38F5BFC18ED859w5I" TargetMode="External"/><Relationship Id="rId42" Type="http://schemas.openxmlformats.org/officeDocument/2006/relationships/hyperlink" Target="consultantplus://offline/ref=4AA780C86797D485FDE5224880880BD3DADF8E5D219AF8C1D60EEC215529F2AD1899564D1BCF32EF8BEEC3D116E9536B5044F91D9C38F5BFC18ED859w5I" TargetMode="External"/><Relationship Id="rId47" Type="http://schemas.openxmlformats.org/officeDocument/2006/relationships/hyperlink" Target="consultantplus://offline/ref=4AA780C86797D485FDE5224880880BD3DADF8E5D219AF8C1D60EEC215529F2AD1899564D1BCF32EF8BEEC3DF16E9536B5044F91D9C38F5BFC18ED859w5I" TargetMode="External"/><Relationship Id="rId50" Type="http://schemas.openxmlformats.org/officeDocument/2006/relationships/hyperlink" Target="consultantplus://offline/ref=4AA780C86797D485FDE5224880880BD3DADF8E5D219AF8C1D60EEC215529F2AD1899564D1BCF32EF8BEEC3DF16E9536B5044F91D9C38F5BFC18ED859w5I" TargetMode="External"/><Relationship Id="rId7" Type="http://schemas.openxmlformats.org/officeDocument/2006/relationships/hyperlink" Target="consultantplus://offline/ref=D8A0AEE59A9F8619B72A544812975FF1D0AE1AEC0969514097FB543D51C684A1A05ECFE8E22826DAAF198BF4BD42w6I" TargetMode="External"/><Relationship Id="rId12" Type="http://schemas.openxmlformats.org/officeDocument/2006/relationships/hyperlink" Target="consultantplus://offline/ref=D8A0AEE59A9F8619B72A544812975FF1D0AE1AEC0969514097FB543D51C684A1A05ECFE8E22826DAAF198BF4BD42w6I" TargetMode="External"/><Relationship Id="rId17" Type="http://schemas.openxmlformats.org/officeDocument/2006/relationships/hyperlink" Target="consultantplus://offline/ref=D8A0AEE59A9F8619B72A544812975FF1D0AE1AEC0969514097FB543D51C684A1A05ECFE8E22826DAAF198BF4BD42w6I" TargetMode="External"/><Relationship Id="rId25" Type="http://schemas.openxmlformats.org/officeDocument/2006/relationships/hyperlink" Target="consultantplus://offline/ref=D8A0AEE59A9F8619B72A544812975FF1D0AE18E9086D514097FB543D51C684A1A05ECFE8E22826DAAF198BF4BD42w6I" TargetMode="External"/><Relationship Id="rId33" Type="http://schemas.openxmlformats.org/officeDocument/2006/relationships/hyperlink" Target="consultantplus://offline/ref=4AA780C86797D485FDE5224880880BD3DADF8E5D219AF8C1D60EEC215529F2AD1899564D1BCF32EF8BEEC3D216E9536B5044F91D9C38F5BFC18ED859w5I" TargetMode="External"/><Relationship Id="rId38" Type="http://schemas.openxmlformats.org/officeDocument/2006/relationships/hyperlink" Target="consultantplus://offline/ref=4AA780C86797D485FDE5224880880BD3DADF8E5D219AF8C1D60EEC215529F2AD1899564D1BCF32EF8BEEC3D116E9536B5044F91D9C38F5BFC18ED859w5I" TargetMode="External"/><Relationship Id="rId46" Type="http://schemas.openxmlformats.org/officeDocument/2006/relationships/hyperlink" Target="consultantplus://offline/ref=4AA780C86797D485FDE5224880880BD3DADF8E5D219AF8C1D60EEC215529F2AD1899564D1BCF32EF8BEEC3D116E9536B5044F91D9C38F5BFC18ED859w5I" TargetMode="External"/><Relationship Id="rId2" Type="http://schemas.openxmlformats.org/officeDocument/2006/relationships/settings" Target="settings.xml"/><Relationship Id="rId16" Type="http://schemas.openxmlformats.org/officeDocument/2006/relationships/hyperlink" Target="consultantplus://offline/ref=D8A0AEE59A9F8619B72A544812975FF1D2AD17E90D6F514097FB543D51C684A1B25E97E4E02938DAA50CDDA5F87A56F0BFE57FC6BF8315414EwDI" TargetMode="External"/><Relationship Id="rId20" Type="http://schemas.openxmlformats.org/officeDocument/2006/relationships/hyperlink" Target="consultantplus://offline/ref=D8A0AEE59A9F8619B72A544812975FF1D0AF1DE90A64514097FB543D51C684A1A05ECFE8E22826DAAF198BF4BD42w6I" TargetMode="External"/><Relationship Id="rId29" Type="http://schemas.openxmlformats.org/officeDocument/2006/relationships/hyperlink" Target="consultantplus://offline/ref=D8A0AEE59A9F8619B72A544812975FF1D0AE1FEE0D6D514097FB543D51C684A1B25E97E4E02938D9AD0CDDA5F87A56F0BFE57FC6BF8315414EwDI" TargetMode="External"/><Relationship Id="rId41" Type="http://schemas.openxmlformats.org/officeDocument/2006/relationships/hyperlink" Target="consultantplus://offline/ref=4AA780C86797D485FDE5224880880BD3DADF8E5D219AF8C1D60EEC215529F2AD1899564D1BCF32EF8BEEC3D016E9536B5044F91D9C38F5BFC18ED859w5I"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D8A0AEE59A9F8619B72A4A4504FB02F8D5A540E70E6B581FCCA40F6006CF8EF6F511CEB4A47C35D8AC1989F6A22D5BF34Bw7I" TargetMode="External"/><Relationship Id="rId11" Type="http://schemas.openxmlformats.org/officeDocument/2006/relationships/hyperlink" Target="consultantplus://offline/ref=D8A0AEE59A9F8619B72A544812975FF1D2AD17E90D6F514097FB543D51C684A1B25E97E4E02938DAA50CDDA5F87A56F0BFE57FC6BF8315414EwDI" TargetMode="External"/><Relationship Id="rId24" Type="http://schemas.openxmlformats.org/officeDocument/2006/relationships/hyperlink" Target="consultantplus://offline/ref=D8A0AEE59A9F8619B72A544812975FF1D2AB1EEC0C69514097FB543D51C684A1A05ECFE8E22826DAAF198BF4BD42w6I" TargetMode="External"/><Relationship Id="rId32" Type="http://schemas.openxmlformats.org/officeDocument/2006/relationships/hyperlink" Target="consultantplus://offline/ref=4AA780C86797D485FDE5224880880BD3DADF8E5D219AF8C1D60EEC215529F2AD1899564D1BCF32EF8BEEC3D316E9536B5044F91D9C38F5BFC18ED859w5I" TargetMode="External"/><Relationship Id="rId37" Type="http://schemas.openxmlformats.org/officeDocument/2006/relationships/hyperlink" Target="consultantplus://offline/ref=4AA780C86797D485FDE5224880880BD3DADF8E5D219AF8C1D60EEC215529F2AD1899564D1BCF32EF8BEEC3D116E9536B5044F91D9C38F5BFC18ED859w5I" TargetMode="External"/><Relationship Id="rId40" Type="http://schemas.openxmlformats.org/officeDocument/2006/relationships/hyperlink" Target="consultantplus://offline/ref=4AA780C86797D485FDE5224880880BD3DADF8E5D219AF8C1D60EEC215529F2AD1899564D1BCF32EF8BEEC3D116E9536B5044F91D9C38F5BFC18ED859w5I" TargetMode="External"/><Relationship Id="rId45" Type="http://schemas.openxmlformats.org/officeDocument/2006/relationships/hyperlink" Target="consultantplus://offline/ref=4AA780C86797D485FDE5224880880BD3DADF8E5D219AF8C1D60EEC215529F2AD1899564D1BCF32EF8BEEC3D116E9536B5044F91D9C38F5BFC18ED859w5I" TargetMode="External"/><Relationship Id="rId53" Type="http://schemas.openxmlformats.org/officeDocument/2006/relationships/fontTable" Target="fontTable.xml"/><Relationship Id="rId5" Type="http://schemas.openxmlformats.org/officeDocument/2006/relationships/hyperlink" Target="consultantplus://offline/ref=D8A0AEE59A9F8619B72A4A4504FB02F8D5A540E70E6B5A12CAA40F6006CF8EF6F511CEB4A47C35D8AC1989F6A22D5BF34Bw7I" TargetMode="External"/><Relationship Id="rId15" Type="http://schemas.openxmlformats.org/officeDocument/2006/relationships/hyperlink" Target="consultantplus://offline/ref=D8A0AEE59A9F8619B72A544812975FF1D0AF1DE90A64514097FB543D51C684A1A05ECFE8E22826DAAF198BF4BD42w6I" TargetMode="External"/><Relationship Id="rId23" Type="http://schemas.openxmlformats.org/officeDocument/2006/relationships/hyperlink" Target="consultantplus://offline/ref=D8A0AEE59A9F8619B72A4A4504FB02F8D5A540E70C685911CFA40F6006CF8EF6F511CEA6A42439DAAD0788F5B77B0AB6EBF67DC5BF81175EE6402D43w0I" TargetMode="External"/><Relationship Id="rId28" Type="http://schemas.openxmlformats.org/officeDocument/2006/relationships/hyperlink" Target="consultantplus://offline/ref=D8A0AEE59A9F8619B72A544812975FF1D2AD17E90D6F514097FB543D51C684A1B25E97E4E02938DAA50CDDA5F87A56F0BFE57FC6BF8315414EwDI" TargetMode="External"/><Relationship Id="rId36" Type="http://schemas.openxmlformats.org/officeDocument/2006/relationships/hyperlink" Target="consultantplus://offline/ref=4AA780C86797D485FDE5224880880BD3DADF8E5D219AF8C1D60EEC215529F2AD1899564D1BCF32EF8BEEC3D116E9536B5044F91D9C38F5BFC18ED859w5I" TargetMode="External"/><Relationship Id="rId49" Type="http://schemas.openxmlformats.org/officeDocument/2006/relationships/hyperlink" Target="consultantplus://offline/ref=4AA780C86797D485FDE5224880880BD3DADF8E5D219AF8C1D60EEC215529F2AD1899564D1BCF32EF8BEEC3DF16E9536B5044F91D9C38F5BFC18ED859w5I" TargetMode="External"/><Relationship Id="rId10" Type="http://schemas.openxmlformats.org/officeDocument/2006/relationships/hyperlink" Target="consultantplus://offline/ref=D8A0AEE59A9F8619B72A544812975FF1D0AF1DE90A64514097FB543D51C684A1A05ECFE8E22826DAAF198BF4BD42w6I" TargetMode="External"/><Relationship Id="rId19" Type="http://schemas.openxmlformats.org/officeDocument/2006/relationships/hyperlink" Target="consultantplus://offline/ref=D8A0AEE59A9F8619B72A544812975FF1D2AB1EEC0C69514097FB543D51C684A1A05ECFE8E22826DAAF198BF4BD42w6I" TargetMode="External"/><Relationship Id="rId31" Type="http://schemas.openxmlformats.org/officeDocument/2006/relationships/hyperlink" Target="consultantplus://offline/ref=D8A0AEE59A9F8619B72A4A4504FB02F8D5A540E70C685911CFA40F6006CF8EF6F511CEA6A42439DAAD0788F7B77B0AB6EBF67DC5BF81175EE6402D43w0I" TargetMode="External"/><Relationship Id="rId44" Type="http://schemas.openxmlformats.org/officeDocument/2006/relationships/hyperlink" Target="consultantplus://offline/ref=4AA780C86797D485FDE5224880880BD3DADF8E5D219AF8C1D60EEC215529F2AD1899564D1BCF32EF8BEEC3D116E9536B5044F91D9C38F5BFC18ED859w5I" TargetMode="External"/><Relationship Id="rId52" Type="http://schemas.openxmlformats.org/officeDocument/2006/relationships/hyperlink" Target="consultantplus://offline/ref=4AA780C86797D485FDE53C4596E456DADFD4D058209DF0908E51B77C0220F8FA4DD657035DC32DEF89F0C0D71C5Bw4I" TargetMode="External"/><Relationship Id="rId4" Type="http://schemas.openxmlformats.org/officeDocument/2006/relationships/hyperlink" Target="consultantplus://offline/ref=D8A0AEE59A9F8619B72A4A4504FB02F8D5A540E70E6B5810CDA40F6006CF8EF6F511CEB4A47C35D8AC1989F6A22D5BF34Bw7I" TargetMode="External"/><Relationship Id="rId9" Type="http://schemas.openxmlformats.org/officeDocument/2006/relationships/hyperlink" Target="consultantplus://offline/ref=D8A0AEE59A9F8619B72A544812975FF1D2AB1EEC0C69514097FB543D51C684A1A05ECFE8E22826DAAF198BF4BD42w6I" TargetMode="External"/><Relationship Id="rId14" Type="http://schemas.openxmlformats.org/officeDocument/2006/relationships/hyperlink" Target="consultantplus://offline/ref=D8A0AEE59A9F8619B72A544812975FF1D2AB1EEC0C69514097FB543D51C684A1A05ECFE8E22826DAAF198BF4BD42w6I" TargetMode="External"/><Relationship Id="rId22" Type="http://schemas.openxmlformats.org/officeDocument/2006/relationships/hyperlink" Target="consultantplus://offline/ref=D8A0AEE59A9F8619B72A4A4504FB02F8D5A540E70C685911CFA40F6006CF8EF6F511CEA6A42439DAAD0788F4B77B0AB6EBF67DC5BF81175EE6402D43w0I" TargetMode="External"/><Relationship Id="rId27" Type="http://schemas.openxmlformats.org/officeDocument/2006/relationships/hyperlink" Target="consultantplus://offline/ref=D8A0AEE59A9F8619B72A544812975FF1D0AF1DE90A64514097FB543D51C684A1A05ECFE8E22826DAAF198BF4BD42w6I" TargetMode="External"/><Relationship Id="rId30" Type="http://schemas.openxmlformats.org/officeDocument/2006/relationships/hyperlink" Target="consultantplus://offline/ref=D8A0AEE59A9F8619B72A4A4504FB02F8D5A540E70C685911CFA40F6006CF8EF6F511CEA6A42439DAAD0788F6B77B0AB6EBF67DC5BF81175EE6402D43w0I" TargetMode="External"/><Relationship Id="rId35" Type="http://schemas.openxmlformats.org/officeDocument/2006/relationships/hyperlink" Target="consultantplus://offline/ref=4AA780C86797D485FDE5224880880BD3DADF8E5D219AF8C1D60EEC215529F2AD1899564D1BCF32EF8BEEC3D116E9536B5044F91D9C38F5BFC18ED859w5I" TargetMode="External"/><Relationship Id="rId43" Type="http://schemas.openxmlformats.org/officeDocument/2006/relationships/hyperlink" Target="consultantplus://offline/ref=4AA780C86797D485FDE5224880880BD3DADF8E5D219AF8C1D60EEC215529F2AD1899564D1BCF32EF8BEEC3D016E9536B5044F91D9C38F5BFC18ED859w5I" TargetMode="External"/><Relationship Id="rId48" Type="http://schemas.openxmlformats.org/officeDocument/2006/relationships/hyperlink" Target="consultantplus://offline/ref=4AA780C86797D485FDE5224880880BD3DADF8E5D219AF8C1D60EEC215529F2AD1899564D1BCF32EF8BEEC3DF16E9536B5044F91D9C38F5BFC18ED859w5I" TargetMode="External"/><Relationship Id="rId8" Type="http://schemas.openxmlformats.org/officeDocument/2006/relationships/hyperlink" Target="consultantplus://offline/ref=D8A0AEE59A9F8619B72A544812975FF1D0AE18E9086D514097FB543D51C684A1A05ECFE8E22826DAAF198BF4BD42w6I" TargetMode="External"/><Relationship Id="rId51" Type="http://schemas.openxmlformats.org/officeDocument/2006/relationships/hyperlink" Target="consultantplus://offline/ref=4AA780C86797D485FDE5224880880BD3DADF8E5D219AF8C1D60EEC215529F2AD1899564D1BCF32EF8BEEC3DF16E9536B5044F91D9C38F5BFC18ED859w5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142</Pages>
  <Words>37598</Words>
  <Characters>214310</Characters>
  <Application>Microsoft Office Word</Application>
  <DocSecurity>0</DocSecurity>
  <Lines>1785</Lines>
  <Paragraphs>502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arsenh</dc:creator>
  <cp:keywords/>
  <dc:description/>
  <cp:lastModifiedBy>arsenh</cp:lastModifiedBy>
  <cp:revision>1</cp:revision>
  <dcterms:created xsi:type="dcterms:W3CDTF">2019-02-21T08:48:00Z</dcterms:created>
  <dcterms:modified xsi:type="dcterms:W3CDTF">2019-02-21T08:51:00Z</dcterms:modified>
</cp:coreProperties>
</file>