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06F" w:rsidRPr="0021006F" w:rsidRDefault="0021006F" w:rsidP="0021006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МИНИСТЕРСТВО ПО ЗЕМЕЛЬНЫМ И ИМУЩЕСТВЕННЫМ ОТНОШЕНИЯМ</w:t>
      </w: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РЕСПУБЛИКИ ДАГЕСТАН</w:t>
      </w:r>
    </w:p>
    <w:p w:rsidR="0021006F" w:rsidRPr="0021006F" w:rsidRDefault="0021006F" w:rsidP="0021006F">
      <w:pPr>
        <w:pStyle w:val="ConsPlusTitle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ПРИКАЗ</w:t>
      </w: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от 16 августа 2018 г. N 68</w:t>
      </w:r>
    </w:p>
    <w:p w:rsidR="0021006F" w:rsidRPr="0021006F" w:rsidRDefault="0021006F" w:rsidP="0021006F">
      <w:pPr>
        <w:pStyle w:val="ConsPlusTitle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ОБ УСТАНОВЛЕНИИ ОБЪЕМА СВЕДЕНИЙ ОБ ОБЪЕКТАХ УЧЕТА РЕЕСТРА</w:t>
      </w: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ГОСУДАРСТВЕННОГО ИМУЩЕСТВА РЕСПУБЛИКИ ДАГЕСТАН,</w:t>
      </w: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ПОДЛЕЖАЩИХ РАЗМЕЩЕНИЮ НА САЙТЕ МИНИСТЕРСТВА ПО ЗЕМЕЛЬНЫМ</w:t>
      </w: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И ИМУЩЕСТВЕННЫМ ОТНОШЕНИЯМ РЕСПУБЛИКИ ДАГЕСТАН</w:t>
      </w: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"ИНТЕРНЕТ"</w:t>
      </w:r>
    </w:p>
    <w:p w:rsidR="0021006F" w:rsidRPr="0021006F" w:rsidRDefault="0021006F" w:rsidP="0021006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4" w:history="1">
        <w:r w:rsidRPr="0021006F">
          <w:rPr>
            <w:rFonts w:ascii="Times New Roman" w:hAnsi="Times New Roman" w:cs="Times New Roman"/>
            <w:color w:val="0000FF"/>
            <w:sz w:val="24"/>
            <w:szCs w:val="24"/>
          </w:rPr>
          <w:t>пунктом 47</w:t>
        </w:r>
      </w:hyperlink>
      <w:r w:rsidRPr="0021006F">
        <w:rPr>
          <w:rFonts w:ascii="Times New Roman" w:hAnsi="Times New Roman" w:cs="Times New Roman"/>
          <w:sz w:val="24"/>
          <w:szCs w:val="24"/>
        </w:rPr>
        <w:t xml:space="preserve"> Положения об учете государственного имущества Республики Дагестан, утвержденного постановлением Правительства Республики Дагестан от 12 июля 2018 г. N 88 "О совершенствовании учета государственного имущества Республики Дагестан" (официальный интернет-портал правовой информации http://www.pravo.gov.ru, 2018, 18 июля, N 05002018071800001), приказываю: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 xml:space="preserve">1. Установить объем сведений об объектах учета реестра государственного имущества Республики Дагестан, подлежащих размещению на сайте Министерства по земельным и имущественным отношениям Республики Дагестан в информационно-телекоммуникационной сети "Интернет", в соответствии с </w:t>
      </w:r>
      <w:hyperlink w:anchor="P37" w:history="1">
        <w:r w:rsidRPr="0021006F">
          <w:rPr>
            <w:rFonts w:ascii="Times New Roman" w:hAnsi="Times New Roman" w:cs="Times New Roman"/>
            <w:color w:val="0000FF"/>
            <w:sz w:val="24"/>
            <w:szCs w:val="24"/>
          </w:rPr>
          <w:t>приложением</w:t>
        </w:r>
      </w:hyperlink>
      <w:r w:rsidRPr="0021006F">
        <w:rPr>
          <w:rFonts w:ascii="Times New Roman" w:hAnsi="Times New Roman" w:cs="Times New Roman"/>
          <w:sz w:val="24"/>
          <w:szCs w:val="24"/>
        </w:rPr>
        <w:t xml:space="preserve"> к настоящему приказу.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 xml:space="preserve">2. Отделу информатизации обеспечить ежеквартальное обновление данных об объектах учета реестра государственного имущества Республики Дагестан на сайте Министерства по земельным и имущественным отношениям Республики Дагестан в информационно-телекоммуникационной сети "Интернет" в соответствии с </w:t>
      </w:r>
      <w:hyperlink w:anchor="P37" w:history="1">
        <w:r w:rsidRPr="0021006F">
          <w:rPr>
            <w:rFonts w:ascii="Times New Roman" w:hAnsi="Times New Roman" w:cs="Times New Roman"/>
            <w:color w:val="0000FF"/>
            <w:sz w:val="24"/>
            <w:szCs w:val="24"/>
          </w:rPr>
          <w:t>приложением</w:t>
        </w:r>
      </w:hyperlink>
      <w:r w:rsidRPr="0021006F">
        <w:rPr>
          <w:rFonts w:ascii="Times New Roman" w:hAnsi="Times New Roman" w:cs="Times New Roman"/>
          <w:sz w:val="24"/>
          <w:szCs w:val="24"/>
        </w:rPr>
        <w:t xml:space="preserve"> к настоящему приказу.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3. Контроль за исполнением настоящего приказа оставляю за собой.</w:t>
      </w:r>
    </w:p>
    <w:p w:rsidR="0021006F" w:rsidRPr="0021006F" w:rsidRDefault="0021006F" w:rsidP="0021006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Normal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Заместитель Председателя Правительства</w:t>
      </w:r>
    </w:p>
    <w:p w:rsidR="0021006F" w:rsidRPr="0021006F" w:rsidRDefault="0021006F" w:rsidP="0021006F">
      <w:pPr>
        <w:pStyle w:val="ConsPlusNormal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Республики Дагестан -</w:t>
      </w:r>
    </w:p>
    <w:p w:rsidR="0021006F" w:rsidRPr="0021006F" w:rsidRDefault="0021006F" w:rsidP="0021006F">
      <w:pPr>
        <w:pStyle w:val="ConsPlusNormal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министр земельных и имущественных отношений</w:t>
      </w:r>
    </w:p>
    <w:p w:rsidR="0021006F" w:rsidRPr="0021006F" w:rsidRDefault="0021006F" w:rsidP="0021006F">
      <w:pPr>
        <w:pStyle w:val="ConsPlusNormal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Республики Дагестан</w:t>
      </w:r>
    </w:p>
    <w:p w:rsidR="0021006F" w:rsidRPr="0021006F" w:rsidRDefault="0021006F" w:rsidP="0021006F">
      <w:pPr>
        <w:pStyle w:val="ConsPlusNormal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Е.ТОЛСТИКОВА</w:t>
      </w:r>
    </w:p>
    <w:p w:rsidR="0021006F" w:rsidRPr="0021006F" w:rsidRDefault="0021006F" w:rsidP="0021006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Приложение</w:t>
      </w:r>
    </w:p>
    <w:p w:rsidR="0021006F" w:rsidRPr="0021006F" w:rsidRDefault="0021006F" w:rsidP="0021006F">
      <w:pPr>
        <w:pStyle w:val="ConsPlusNormal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к приказу Министерства по земельным</w:t>
      </w:r>
    </w:p>
    <w:p w:rsidR="0021006F" w:rsidRPr="0021006F" w:rsidRDefault="0021006F" w:rsidP="0021006F">
      <w:pPr>
        <w:pStyle w:val="ConsPlusNormal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и имущественным отношениям</w:t>
      </w:r>
    </w:p>
    <w:p w:rsidR="0021006F" w:rsidRPr="0021006F" w:rsidRDefault="0021006F" w:rsidP="0021006F">
      <w:pPr>
        <w:pStyle w:val="ConsPlusNormal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Республики Дагестан</w:t>
      </w:r>
    </w:p>
    <w:p w:rsidR="0021006F" w:rsidRPr="0021006F" w:rsidRDefault="0021006F" w:rsidP="0021006F">
      <w:pPr>
        <w:pStyle w:val="ConsPlusNormal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от 16 августа 2018 г. N 68</w:t>
      </w:r>
    </w:p>
    <w:p w:rsidR="0021006F" w:rsidRPr="0021006F" w:rsidRDefault="0021006F" w:rsidP="0021006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"/>
      <w:bookmarkEnd w:id="1"/>
      <w:r w:rsidRPr="0021006F">
        <w:rPr>
          <w:rFonts w:ascii="Times New Roman" w:hAnsi="Times New Roman" w:cs="Times New Roman"/>
          <w:sz w:val="24"/>
          <w:szCs w:val="24"/>
        </w:rPr>
        <w:t>ОБЪЕМ СВЕДЕНИЙ ОБ ОБЪЕКТАХ УЧЕТА РЕЕСТРА</w:t>
      </w: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ГОСУДАРСТВЕННОГО ИМУЩЕСТВА РЕСПУБЛИКИ ДАГЕСТАН,</w:t>
      </w: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ПОДЛЕЖАЩИХ РАЗМЕЩЕНИЮ НА САЙТЕ МИНИСТЕРСТВА ПО ЗЕМЕЛЬНЫМ</w:t>
      </w: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И ИМУЩЕСТВЕННЫМ ОТНОШЕНИЯМ РЕСПУБЛИКИ ДАГЕСТАН</w:t>
      </w:r>
    </w:p>
    <w:p w:rsidR="0021006F" w:rsidRPr="0021006F" w:rsidRDefault="0021006F" w:rsidP="0021006F">
      <w:pPr>
        <w:pStyle w:val="ConsPlusTitle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"ИНТЕРНЕТ"</w:t>
      </w:r>
    </w:p>
    <w:p w:rsidR="0021006F" w:rsidRPr="0021006F" w:rsidRDefault="0021006F" w:rsidP="0021006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2" w:name="P43"/>
      <w:bookmarkEnd w:id="2"/>
      <w:r w:rsidRPr="0021006F">
        <w:rPr>
          <w:rFonts w:ascii="Times New Roman" w:hAnsi="Times New Roman" w:cs="Times New Roman"/>
          <w:sz w:val="24"/>
          <w:szCs w:val="24"/>
        </w:rPr>
        <w:t>I. Земельный участок: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1. Реестровый номер государственного имущества Республики Дагестан (РНФИ).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2. Кадастровый (условный) номер.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3. Адрес (местоположение).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4. Наименование.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lastRenderedPageBreak/>
        <w:t>5. Целевое назначение.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6. Ограничения.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7. Обременения.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II. Здание, сооружение: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1. Реестровый номер государственного имущества Республики Дагестан (РНФИ).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2. Кадастровый (условный) номер.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3. Адрес (местоположение).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4. Наименование.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5. Целевое назначение.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6. Ограничения.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7. Обременения.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III. Объект незавершенного строительства: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1. Реестровый номер государственного имущества Республики Дагестан (РНФИ).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2. Кадастровый (условный) номер.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3. Адрес (местоположение).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4. Наименование.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5. Целевое назначение.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6. Ограничения.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7. Обременения.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IV. Помещение: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1. Реестровый номер государственного имущества Республики Дагестан (РНФИ).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2. Кадастровый (условный) номер.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3. Адрес (местоположение).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4. Наименование.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5. Целевое назначение.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6. Ограничения.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7. Обременения.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V. Воздушное или морское судно, судно внутреннего плавания: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1. Реестровый номер государственного имущества Республики Дагестан (РНФИ).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2. Идентификационный номер судна.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3. Наименование.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4. Целевое назначение.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5. Ограничения.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6. Обременения.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VI. Акции: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1. Реестровый номер государственного имущества Республики Дагестан (РНФИ).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2. Количество (штук).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3. Акционерное общество (эмитент).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4. Целевое назначение.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5. Ограничения.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6. Обременения.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VII. Доля (вклад) в уставном (складочном) капитале хозяйственного общества или товарищества: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1. Реестровый номер государственного имущества Республики Дагестан (РНФИ).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2. Доля (вклад) в уставном (складочном) капитале (процентов).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3. Хозяйственное общество (товарищество).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4. Целевое назначение.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5. Ограничения.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6. Обременения.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" w:name="P96"/>
      <w:bookmarkEnd w:id="3"/>
      <w:r w:rsidRPr="0021006F">
        <w:rPr>
          <w:rFonts w:ascii="Times New Roman" w:hAnsi="Times New Roman" w:cs="Times New Roman"/>
          <w:sz w:val="24"/>
          <w:szCs w:val="24"/>
        </w:rPr>
        <w:t>VIII. Движимое имущество, первоначальная стоимость которого равна или превышает 500 тыс. рублей, особо ценное движимое имущество, первоначальная стоимость которого равна или превышает 100 тыс. рублей, либо иное имущество: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1. Реестровый номер государственного имущества Республики Дагестан (РНФИ).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2. Наименование.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3. Марка, модель.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4. Целевое назначение.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lastRenderedPageBreak/>
        <w:t>5. Ограничения.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6. Обременения.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IX. Доля в праве общей долевой собственности на объекты недвижимого и (или) движимого имущества: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1. Реестровый номер государственного имущества Республики Дагестан (РНФИ).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>2. Размер доли.</w:t>
      </w:r>
    </w:p>
    <w:p w:rsidR="0021006F" w:rsidRPr="0021006F" w:rsidRDefault="0021006F" w:rsidP="0021006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006F">
        <w:rPr>
          <w:rFonts w:ascii="Times New Roman" w:hAnsi="Times New Roman" w:cs="Times New Roman"/>
          <w:sz w:val="24"/>
          <w:szCs w:val="24"/>
        </w:rPr>
        <w:t xml:space="preserve">3. Объект недвижимого и (или) движимого имущества, доля в праве общей долевой собственности на который принадлежит Республике Дагестан (указываются в зависимости от вида объекта соответствующие характеристики, указанные в </w:t>
      </w:r>
      <w:hyperlink w:anchor="P43" w:history="1">
        <w:r w:rsidRPr="0021006F">
          <w:rPr>
            <w:rFonts w:ascii="Times New Roman" w:hAnsi="Times New Roman" w:cs="Times New Roman"/>
            <w:color w:val="0000FF"/>
            <w:sz w:val="24"/>
            <w:szCs w:val="24"/>
          </w:rPr>
          <w:t>разделах I</w:t>
        </w:r>
      </w:hyperlink>
      <w:r w:rsidRPr="0021006F">
        <w:rPr>
          <w:rFonts w:ascii="Times New Roman" w:hAnsi="Times New Roman" w:cs="Times New Roman"/>
          <w:sz w:val="24"/>
          <w:szCs w:val="24"/>
        </w:rPr>
        <w:t>-</w:t>
      </w:r>
      <w:hyperlink w:anchor="P96" w:history="1">
        <w:r w:rsidRPr="0021006F">
          <w:rPr>
            <w:rFonts w:ascii="Times New Roman" w:hAnsi="Times New Roman" w:cs="Times New Roman"/>
            <w:color w:val="0000FF"/>
            <w:sz w:val="24"/>
            <w:szCs w:val="24"/>
          </w:rPr>
          <w:t>VIII</w:t>
        </w:r>
      </w:hyperlink>
      <w:r w:rsidRPr="0021006F">
        <w:rPr>
          <w:rFonts w:ascii="Times New Roman" w:hAnsi="Times New Roman" w:cs="Times New Roman"/>
          <w:sz w:val="24"/>
          <w:szCs w:val="24"/>
        </w:rPr>
        <w:t xml:space="preserve"> настоящего приложения).</w:t>
      </w:r>
    </w:p>
    <w:p w:rsidR="0021006F" w:rsidRPr="0021006F" w:rsidRDefault="0021006F" w:rsidP="0021006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006F" w:rsidRPr="0021006F" w:rsidRDefault="0021006F" w:rsidP="0021006F">
      <w:pPr>
        <w:pStyle w:val="ConsPlusNormal"/>
        <w:pBdr>
          <w:top w:val="single" w:sz="6" w:space="0" w:color="auto"/>
        </w:pBd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90107" w:rsidRPr="0021006F" w:rsidRDefault="00390107" w:rsidP="0021006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390107" w:rsidRPr="0021006F" w:rsidSect="002100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06F"/>
    <w:rsid w:val="0021006F"/>
    <w:rsid w:val="00390107"/>
    <w:rsid w:val="00F1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4BBAAD-3146-4D15-9023-4CB7C7F53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00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100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100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DB5FBF132851B3E630A2D5C6972DD98828B5C6F36016940A0CCB2B910E637A69D8FF58AFA7DF74DC3CA65C069CBB984FDAED9C4B9BE53E9C4B3C56VFj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arsenh</dc:creator>
  <cp:keywords/>
  <dc:description/>
  <cp:lastModifiedBy>arsenh</cp:lastModifiedBy>
  <cp:revision>1</cp:revision>
  <dcterms:created xsi:type="dcterms:W3CDTF">2019-02-21T08:35:00Z</dcterms:created>
  <dcterms:modified xsi:type="dcterms:W3CDTF">2019-02-21T08:36:00Z</dcterms:modified>
</cp:coreProperties>
</file>