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6C1" w:rsidRDefault="00F976C1" w:rsidP="00F976C1">
      <w:pPr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F976C1" w:rsidRDefault="00F976C1" w:rsidP="00F976C1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976C1" w:rsidRDefault="00F976C1" w:rsidP="00F976C1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976C1" w:rsidRDefault="00F976C1" w:rsidP="00F976C1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976C1" w:rsidRDefault="00F976C1" w:rsidP="00F976C1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976C1" w:rsidRDefault="00F976C1" w:rsidP="00F976C1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А К О Н</w:t>
      </w:r>
    </w:p>
    <w:p w:rsidR="00F976C1" w:rsidRDefault="00F976C1" w:rsidP="00F976C1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F976C1" w:rsidRDefault="00F976C1" w:rsidP="00F976C1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РЕСПУБЛИКИ ДАГЕСТАН</w:t>
      </w:r>
    </w:p>
    <w:p w:rsidR="00F976C1" w:rsidRDefault="00F976C1" w:rsidP="00F976C1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976C1" w:rsidRDefault="00F976C1" w:rsidP="00F976C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Закон Республики Дагестан «Кодекс Республики Дагестан об административных правонарушениях» 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1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в Кодекс Республики Дагестан об административных правонарушениях от 13 января 2015 года № 10 </w:t>
      </w:r>
      <w:r>
        <w:rPr>
          <w:rFonts w:ascii="Times New Roman" w:hAnsi="Times New Roman"/>
          <w:sz w:val="28"/>
          <w:szCs w:val="28"/>
          <w:lang w:eastAsia="ru-RU"/>
        </w:rPr>
        <w:t xml:space="preserve">Собрание законодательства Республики Дагестан, 2015, № 1, ст. 10; Дагестанская правда, 2015, 26 марта, 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№ 137 - 149; 2016, 11 февраля, № 29 - 30; официальный интернет-портал правовой информации (www.pravo.gov.ru), 2017, 11 апреля, № 0500201704110001; Дагестанская правда, 2017, 10 октября, № 292 - 296; официальный интернет-портал правовой информации (www.pravo.gov.ru), 2018, 9 июня, 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№ 0500201806090014; интернет-портал правовой информации Республики Дагестан (www.pravo.e-dag.ru), 2018, 29 декабря, № 05004003602; 2019, 11 марта, № 05004003865; 17 сентября, № 05004004602; 2020, 17 марта, № 05004005389; 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11 ноября, № 05004006220; 2021, 1 мая, № 05004007101; 2022, 11 июня, </w:t>
      </w:r>
      <w:r>
        <w:rPr>
          <w:rFonts w:ascii="Times New Roman" w:hAnsi="Times New Roman"/>
          <w:sz w:val="28"/>
          <w:szCs w:val="28"/>
          <w:lang w:eastAsia="ru-RU"/>
        </w:rPr>
        <w:br/>
        <w:t>№ 05004009105</w:t>
      </w:r>
      <w:r>
        <w:rPr>
          <w:rFonts w:ascii="Times New Roman" w:hAnsi="Times New Roman"/>
          <w:sz w:val="28"/>
          <w:szCs w:val="28"/>
        </w:rPr>
        <w:t xml:space="preserve">) следующие изменения: 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дополнив Главой 4.1 следующего содержания: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976C1" w:rsidRDefault="00F976C1" w:rsidP="00F976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«Глава 4.1. Административные правонарушения в области охраны собственности</w:t>
      </w:r>
    </w:p>
    <w:p w:rsidR="00F976C1" w:rsidRDefault="00F976C1" w:rsidP="00F976C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976C1" w:rsidRPr="00F75F08" w:rsidRDefault="00F976C1" w:rsidP="00F976C1">
      <w:pPr>
        <w:autoSpaceDE w:val="0"/>
        <w:autoSpaceDN w:val="0"/>
        <w:adjustRightInd w:val="0"/>
        <w:spacing w:after="0" w:line="240" w:lineRule="auto"/>
        <w:ind w:left="142"/>
        <w:jc w:val="both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75F08">
        <w:rPr>
          <w:rFonts w:ascii="Times New Roman" w:hAnsi="Times New Roman"/>
          <w:b/>
          <w:bCs/>
          <w:sz w:val="28"/>
          <w:szCs w:val="28"/>
          <w:lang w:eastAsia="ru-RU"/>
        </w:rPr>
        <w:t>Статья 4.1.1. Нарушение разрешенного использования земельного участка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Par2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1. Нарушение требований и ограничений по использованию земельного участка, находящегося в государственной собственности Республики Дагестан, </w:t>
      </w:r>
      <w:r>
        <w:rPr>
          <w:rFonts w:ascii="Times New Roman" w:hAnsi="Times New Roman"/>
          <w:sz w:val="28"/>
          <w:szCs w:val="28"/>
          <w:lang w:eastAsia="ru-RU"/>
        </w:rPr>
        <w:br/>
        <w:t>в муниципальной собственности, установленных правовыми актами Республики Дагестан, муниципальными правовыми актами, правоустанавливающими документами на землю, сервитутами,–</w:t>
      </w:r>
    </w:p>
    <w:p w:rsidR="00F976C1" w:rsidRDefault="00F976C1" w:rsidP="00F976C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влечет наложение административного штрафа на граждан в размере от одной тысячи до трех тысяч рублей; на должностных лиц – от трех тысяч до пяти тысяч рублей; на юридических лиц – от десяти тысяч до двадцати тысяч рублей;</w:t>
      </w:r>
    </w:p>
    <w:p w:rsidR="00F976C1" w:rsidRDefault="00F976C1" w:rsidP="00F976C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Par6"/>
      <w:bookmarkEnd w:id="1"/>
      <w:r>
        <w:rPr>
          <w:rFonts w:ascii="Times New Roman" w:hAnsi="Times New Roman"/>
          <w:sz w:val="28"/>
          <w:szCs w:val="28"/>
          <w:lang w:eastAsia="ru-RU"/>
        </w:rPr>
        <w:t>1.1. Нарушение требований и ограничений по использованию земельного участка, расположенного на территории промышленной и (или) производственной зоны Республики Дагестан, установленных правовыми актами Республики Дагестан, правоустанавливающими документами на землю, сервитутами,–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– от трех тысяч до пяти тысяч рублей; на должностных лиц – от пяти тысяч до десяти тысяч рублей; на юридических лиц – от десяти тысяч до двадцати тысяч рублей.</w:t>
      </w:r>
    </w:p>
    <w:p w:rsidR="00F976C1" w:rsidRDefault="00F976C1" w:rsidP="00F976C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" w:name="Par9"/>
      <w:bookmarkEnd w:id="2"/>
      <w:r>
        <w:rPr>
          <w:rFonts w:ascii="Times New Roman" w:hAnsi="Times New Roman"/>
          <w:sz w:val="28"/>
          <w:szCs w:val="28"/>
          <w:lang w:eastAsia="ru-RU"/>
        </w:rPr>
        <w:t xml:space="preserve">2. Неустранение ранее выявленного административного правонарушения, предусмотренного частью 1 настоящей статьи, в течение 180 дней с момента вступления в законную силу постановления о назначении административного наказания за данное правонарушение, а равно повторное совершение административного правонарушения, предусмотренного </w:t>
      </w:r>
      <w:hyperlink r:id="rId4" w:anchor="Par2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от 0,3 до 0,5 процента кадастровой стоимости земельного участка, но не менее пяти тысяч рублей; на должностных лиц – от 0,5 до 0,8 процента кадастровой стоимости земельного участка, но не менее десяти тысяч рублей; на юридических лиц – от 0,8 до 1 процента кадастровой стоимости земельного участка, но не менее пятидесяти тысяч рублей; а в случае если кадастровая стоимость земельного участка не определена, на граждан в размере от пяти тысяч до десяти тысяч рублей; на должностных лиц – от десяти тысяч до двадцати тысяч рублей; на юридических лиц – от пятидесяти тысяч до ста тысяч рублей.</w:t>
      </w:r>
    </w:p>
    <w:p w:rsidR="00F976C1" w:rsidRDefault="00F976C1" w:rsidP="00F976C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Неустранение ранее выявленного административного правонарушения, предусмотренного </w:t>
      </w:r>
      <w:hyperlink r:id="rId5" w:anchor="Par6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1.1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в течение 180 дней с момента вступления в законную силу постановления о назначении административного наказания за данное правонарушение, а равно повторное совершение административного правонарушения, предусмотренного </w:t>
      </w:r>
      <w:hyperlink r:id="rId6" w:anchor="Par6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1.1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влечет наложение административного штрафа на граждан в размере от 0,5 до 1 процента кадастровой стоимости земельного участка но не менее пяти тысяч рублей; на должностных лиц – от 1 до 1,5 процента кадастровой стоимости земельного участка, но не менее десяти тысяч рублей; на юридических лиц – от 1,5 до 2 процентов кадастровой стоимости земельного участка, но не менее пятидесяти тысяч рублей; а в случае если кадастровая стоимость земельного участка не определена, на граждан в размере от пяти тысяч до десяти тысяч рублей; на должностных лиц – от десяти тысяч до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двадцати тысяч рублей; на юридических лиц – от пятидесяти тысяч до ста тысяч рублей.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75F08">
        <w:rPr>
          <w:rFonts w:ascii="Times New Roman" w:hAnsi="Times New Roman"/>
          <w:b/>
          <w:bCs/>
          <w:sz w:val="28"/>
          <w:szCs w:val="28"/>
          <w:lang w:eastAsia="ru-RU"/>
        </w:rPr>
        <w:t>Статья 4.1.2. Нарушение установленного режима использования земель</w:t>
      </w:r>
    </w:p>
    <w:p w:rsidR="00F976C1" w:rsidRPr="00F75F08" w:rsidRDefault="00F976C1" w:rsidP="00F976C1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" w:name="Par26"/>
      <w:bookmarkEnd w:id="3"/>
      <w:r>
        <w:rPr>
          <w:rFonts w:ascii="Times New Roman" w:hAnsi="Times New Roman"/>
          <w:sz w:val="28"/>
          <w:szCs w:val="28"/>
          <w:lang w:eastAsia="ru-RU"/>
        </w:rPr>
        <w:t>1. Нарушение установленного правовыми актами Республики Дагестан, муниципальными правовыми актами, документами о правах на землю режима использования земель особо охраняемых природных территорий, земель природоохранного, рекреационного, историко-культурного назначения и других земель с особыми условиями использования, находящихся в государственной собственности Республики Дагестан, в муниципальной собственности, –</w:t>
      </w:r>
    </w:p>
    <w:p w:rsidR="00F976C1" w:rsidRDefault="00F976C1" w:rsidP="00F976C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от двух тысяч до пяти тысяч рублей; на должностных лиц – от пяти тысяч до десяти тысяч рублей; на юридических лиц – от десяти тысяч до тридцати тысяч рублей.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Неустранение ранее выявленного административного правонарушения, предусмотренного </w:t>
      </w:r>
      <w:hyperlink r:id="rId7" w:anchor="Par26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в течение 60 дней с момента вступления в законную силу постановления о назначении административного наказания за данное правонарушение, а равно повторное совершение административного правонарушения, предусмотренного </w:t>
      </w:r>
      <w:hyperlink r:id="rId8" w:anchor="Par26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от пяти тысяч до тысяч рублей; на должностных лиц – от десяти тысяч до двадцати тысяч рублей; на юридических лиц – от тридцати тысяч до ста тысяч рублей.</w:t>
      </w:r>
    </w:p>
    <w:p w:rsidR="00F976C1" w:rsidRDefault="00F976C1" w:rsidP="00F976C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</w:p>
    <w:p w:rsidR="00F976C1" w:rsidRPr="00F75F08" w:rsidRDefault="00F976C1" w:rsidP="00F976C1">
      <w:pPr>
        <w:autoSpaceDE w:val="0"/>
        <w:autoSpaceDN w:val="0"/>
        <w:adjustRightInd w:val="0"/>
        <w:spacing w:after="0" w:line="240" w:lineRule="auto"/>
        <w:ind w:left="2410" w:hanging="2268"/>
        <w:jc w:val="both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75F08">
        <w:rPr>
          <w:rFonts w:ascii="Times New Roman" w:hAnsi="Times New Roman"/>
          <w:b/>
          <w:bCs/>
          <w:sz w:val="28"/>
          <w:szCs w:val="28"/>
          <w:lang w:eastAsia="ru-RU"/>
        </w:rPr>
        <w:t>Статья 4.1.4. Использование земельного участка с нарушением установленных нормативными правовыми актами требований к оформлению документов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left="2410" w:hanging="2126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4" w:name="Par52"/>
      <w:bookmarkEnd w:id="4"/>
      <w:r>
        <w:rPr>
          <w:rFonts w:ascii="Times New Roman" w:hAnsi="Times New Roman"/>
          <w:sz w:val="28"/>
          <w:szCs w:val="28"/>
          <w:lang w:eastAsia="ru-RU"/>
        </w:rPr>
        <w:t>1. Использование земельного участка, находящегося в собственности Республики Дагестан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в муниципальной собственности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или земельного участка, государственная собственность на который не разграничена, с нарушением установленных нормативными правовыми актами Республики Дагестан, муниципальными правовыми актами требований к оформлению документов, являющихся основанием для использования таких земельных участков, либо отсутствие таких документов,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случае, если в действиях лица не содержатся признаки уголовно наказуемого деяния, –</w:t>
      </w:r>
    </w:p>
    <w:p w:rsidR="00F976C1" w:rsidRDefault="00F976C1" w:rsidP="00F976C1">
      <w:pPr>
        <w:autoSpaceDE w:val="0"/>
        <w:autoSpaceDN w:val="0"/>
        <w:adjustRightInd w:val="0"/>
        <w:spacing w:before="200" w:after="0" w:line="240" w:lineRule="auto"/>
        <w:ind w:firstLine="53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от двух до пяти тысяч рублей; на должностных лиц – от пяти тысяч до десяти тысяч рублей; на юридических лиц – от двадцати до пятидесяти тысяч рублей.</w:t>
      </w:r>
    </w:p>
    <w:p w:rsidR="00F976C1" w:rsidRDefault="00F976C1" w:rsidP="00F976C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2. Неустранение ранее выявленного административного правонарушения, предусмотренного </w:t>
      </w:r>
      <w:hyperlink r:id="rId9" w:anchor="Par52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в течение 30 дней с момента вступления в законную силу постановления о назначении административного наказания за данное правонарушение, а равно повторное совершение административного правонарушения, предусмотренного </w:t>
      </w:r>
      <w:hyperlink r:id="rId10" w:anchor="Par52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от пяти до десяти тысяч рублей; на должностных лиц – от десяти тысяч до двадцати тысяч рублей; на юридических лиц – от пятидесяти до ста тысяч рублей.</w:t>
      </w:r>
    </w:p>
    <w:p w:rsidR="00F976C1" w:rsidRDefault="00F976C1" w:rsidP="00F976C1">
      <w:pPr>
        <w:autoSpaceDE w:val="0"/>
        <w:autoSpaceDN w:val="0"/>
        <w:adjustRightInd w:val="0"/>
        <w:spacing w:before="20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976C1" w:rsidRPr="00F75F08" w:rsidRDefault="00F976C1" w:rsidP="00F976C1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left="2268" w:right="707" w:hanging="1842"/>
        <w:jc w:val="both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75F08">
        <w:rPr>
          <w:rFonts w:ascii="Times New Roman" w:hAnsi="Times New Roman"/>
          <w:b/>
          <w:bCs/>
          <w:sz w:val="28"/>
          <w:szCs w:val="28"/>
          <w:lang w:eastAsia="ru-RU"/>
        </w:rPr>
        <w:t>Статья 4.1.5. Самовольное ограничение доступа на земельные участки общего пользования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Самовольное ограничение доступа на земельные участки общего пользования находящихся на территории Республики Дагестан–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от трех тысяч до пяти тысяч рублей; на должностных лиц – от пяти тысяч до десяти тысяч рублей; на юридических лиц – от двадцати до пятидесяти тысяч рублей.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Неустранение ранее выявленного административного правонарушения, предусмотренного </w:t>
      </w:r>
      <w:hyperlink r:id="rId11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в течение 30 дней с момента вступления в законную силу постановления о назначении административного наказания за данное правонарушение, а равно повторное совершение административного правонарушения, предусмотренного </w:t>
      </w:r>
      <w:hyperlink r:id="rId12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от пяти тысяч до десяти тысяч рублей; на должностных лиц – от десяти тысяч до двадцати тысяч рублей; на юридических лиц – от пятидесяти до ста тысяч рублей.</w:t>
      </w:r>
    </w:p>
    <w:p w:rsidR="00F976C1" w:rsidRDefault="00F976C1" w:rsidP="00F976C1">
      <w:pPr>
        <w:autoSpaceDE w:val="0"/>
        <w:autoSpaceDN w:val="0"/>
        <w:adjustRightInd w:val="0"/>
        <w:spacing w:before="20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976C1" w:rsidRDefault="00F976C1" w:rsidP="00F976C1">
      <w:pPr>
        <w:spacing w:after="0" w:line="240" w:lineRule="auto"/>
        <w:ind w:left="2268" w:hanging="1842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75F08">
        <w:rPr>
          <w:rFonts w:ascii="Times New Roman" w:hAnsi="Times New Roman"/>
          <w:b/>
          <w:sz w:val="28"/>
          <w:szCs w:val="28"/>
        </w:rPr>
        <w:t>Статья 4.1.6.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Неисполнение обязанностей по обеспечению сохранности объектов государственной собственности Республики Дагестан и собственности муниципальных образований</w:t>
      </w:r>
    </w:p>
    <w:p w:rsidR="00F976C1" w:rsidRDefault="00F976C1" w:rsidP="00F976C1">
      <w:pPr>
        <w:spacing w:after="0" w:line="240" w:lineRule="auto"/>
        <w:ind w:left="2268" w:hanging="1842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1. Неисполнение обязанностей по обеспечению сохранности объектов государственной собственности Республики Дагестан, муниципальной собственности, за исключением объектов, в отношении которых ответственность за неисполнение обязанностей по обеспечению сохранности установлена федеральным законодательством, если это повлекло их хищение, уничтожение, порчу или утерю,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влечет наложение административного штрафа на должностных лиц </w:t>
      </w:r>
      <w:r>
        <w:rPr>
          <w:rFonts w:ascii="Times New Roman" w:hAnsi="Times New Roman"/>
          <w:bCs/>
          <w:sz w:val="28"/>
          <w:szCs w:val="28"/>
          <w:lang w:eastAsia="ru-RU"/>
        </w:rPr>
        <w:br/>
        <w:t>в размере от пяти тысяч до десяти тысяч рублей; на юридических лиц – от двадцати тысяч до пятидесяти тысяч рублей.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2. Неустранение ранее выявленного административного правонарушения, предусмотренного </w:t>
      </w:r>
      <w:hyperlink r:id="rId13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в течение 30 дней с момента вступления в законную силу постановления о назначении административного наказания за данное правонарушение, а равно повторное совершение административного правонарушения, предусмотренного </w:t>
      </w:r>
      <w:hyperlink r:id="rId14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должностных лиц – от десяти тысяч до двадцати тысяч рублей; на юридических лиц – от пятидесяти до ста тысяч рублей.</w:t>
      </w:r>
    </w:p>
    <w:p w:rsidR="00F976C1" w:rsidRDefault="00F976C1" w:rsidP="00F976C1">
      <w:pPr>
        <w:autoSpaceDE w:val="0"/>
        <w:autoSpaceDN w:val="0"/>
        <w:adjustRightInd w:val="0"/>
        <w:spacing w:before="20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left="2127" w:hanging="1985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Статья 4.1.7.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Неповиновение законному распоряжению или требованию, либо несвоевременное или ненадлежащее исполнение требования должностного лица государственного органа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по управлению государственным имуществом                         Республики Дагестан 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Неповиновение законному (письменному) распоряжению или требованию должностного лица государственного органа по управлению государственным имуществом Республики Дагестан, а равно воспрепятствование осуществлению должностным лицом государственного органа по управлению государственным имуществом Республики Дагестан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должностных обязанностей – 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влечет предупреждение или наложение административного штрафа на граждан в размере от двух до пяти тысяч рублей; на должностных лиц – от пяти тысяч до десяти тысяч рублей, на юридических лиц </w:t>
      </w:r>
      <w:r>
        <w:rPr>
          <w:rFonts w:ascii="Times New Roman" w:hAnsi="Times New Roman"/>
          <w:sz w:val="28"/>
          <w:szCs w:val="28"/>
          <w:lang w:eastAsia="ru-RU"/>
        </w:rPr>
        <w:softHyphen/>
        <w:t xml:space="preserve"> от двадцати до пятидесяти тысяч рублей.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Неустранение ранее выявленного административного правонарушения, предусмотренного </w:t>
      </w:r>
      <w:hyperlink r:id="rId15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в течение 30 дней с момента вступления в законную силу постановления о назначении административного наказания за данное правонарушение, а равно повторное совершение административного правонарушения, предусмотренного </w:t>
      </w:r>
      <w:hyperlink r:id="rId16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от пяти тысяч до десяти тысяч рублей; на должностных лиц – от десяти тысяч до двадцати тысяч рублей; на юридических лиц – от пятидесяти до ста тысяч рублей.</w:t>
      </w:r>
    </w:p>
    <w:p w:rsidR="00F976C1" w:rsidRDefault="00F976C1" w:rsidP="00F976C1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left="2268" w:hanging="2126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Статья 4.1.8.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Нарушение порядка распоряжения объектом нежилого фонда, находящимся в государственной собственности Республики Дагестан, в муниципальной собственности и использования указанного объекта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>1. Распоряжение объектом нежилого фонда, находящимся в государственной собственности Республики Дагестан, в муниципальной собственности, без разрешения соответствующего уполномоченного органа,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влечет наложение административного штрафа на должностных лиц в размере от десяти тысяч до двадцати тысяч рублей.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Неустранение ранее выявленного административного правонарушения, предусмотренного </w:t>
      </w:r>
      <w:hyperlink r:id="rId17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в течение 30 дней с момента вступления в законную силу постановления о назначении административного наказания за данное правонарушение, а равно повторное совершение административного правонарушения, предусмотренного </w:t>
      </w:r>
      <w:hyperlink r:id="rId18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влечет наложение административного штрафа должностных лиц – от двадцати тысяч до тридцати тысяч рублей; </w:t>
      </w:r>
    </w:p>
    <w:p w:rsidR="00F976C1" w:rsidRDefault="00F976C1" w:rsidP="00F976C1">
      <w:pPr>
        <w:autoSpaceDE w:val="0"/>
        <w:autoSpaceDN w:val="0"/>
        <w:adjustRightInd w:val="0"/>
        <w:spacing w:before="280"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2. Использование находящегося в государственной собственности Республики Дагестан, муниципальной собственности, объекта нежилого фонда с нарушением установленных нормативными правовыми актами Республики Дагестан, муниципальными правовыми актами порядка оформления документов на указанные объекты, а также правил их эксплуатации и содержания –</w:t>
      </w:r>
    </w:p>
    <w:p w:rsidR="00F976C1" w:rsidRDefault="00F976C1" w:rsidP="00F976C1">
      <w:pPr>
        <w:autoSpaceDE w:val="0"/>
        <w:autoSpaceDN w:val="0"/>
        <w:adjustRightInd w:val="0"/>
        <w:spacing w:before="280" w:after="0" w:line="240" w:lineRule="auto"/>
        <w:ind w:firstLine="539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влечет наложение административного штрафа на граждан в размере от двух тысяч до пяти тысяч рублей; на должностных лиц – от десяти тысяч до двадцати пяти тысяч рублей; на юридических лиц – от двадцати до пятидесяти тысяч рублей.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Неустранение ранее выявленного административного правонарушения, предусмотренного </w:t>
      </w:r>
      <w:hyperlink r:id="rId19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в течение 30 дней с момента вступления в законную силу постановления о назначении административного наказания за данное правонарушение, а равно повторное совершение административного правонарушения, предусмотренного </w:t>
      </w:r>
      <w:hyperlink r:id="rId20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на граждан в размере от пяти тысяч до десяти тысяч рублей; на должностных лиц – от десяти тысяч до двадцати тысяч рублей; на юридических лиц – от пятидесяти до ста тысяч рублей.</w:t>
      </w:r>
    </w:p>
    <w:p w:rsidR="00F976C1" w:rsidRDefault="00F976C1" w:rsidP="00F976C1">
      <w:pPr>
        <w:autoSpaceDE w:val="0"/>
        <w:autoSpaceDN w:val="0"/>
        <w:adjustRightInd w:val="0"/>
        <w:spacing w:before="280" w:after="0" w:line="240" w:lineRule="auto"/>
        <w:ind w:left="567" w:right="282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left="2127" w:right="990" w:hanging="1701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Статья 4.1.9.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Нарушение порядка расчета и сроков перечисления прибыли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Нарушение государственными предприятиями Республики Дагестан установленного нормативным правовым актом Республики Дагестан порядка расчета и сроков перечисления части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прибыли в бюджет Республики Дагестан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на должностных лиц в размере от пяти тысяч до десяти тысяч рублей; на юридических лиц в размере от десяти до двадцати тысяч рублей.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Неустранение ранее выявленного административного правонарушения, предусмотренного </w:t>
      </w:r>
      <w:hyperlink r:id="rId21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в течение 30 дней с момента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вступления в законную силу постановления о назначении административного наказания за данное правонарушение, а равно повторное совершение административного правонарушения, предусмотренного </w:t>
      </w:r>
      <w:hyperlink r:id="rId22" w:history="1">
        <w:r>
          <w:rPr>
            <w:rStyle w:val="a3"/>
            <w:rFonts w:ascii="Times New Roman" w:hAnsi="Times New Roman"/>
            <w:sz w:val="28"/>
            <w:szCs w:val="28"/>
            <w:lang w:eastAsia="ru-RU"/>
          </w:rPr>
          <w:t>частью 1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настоящей статьи, –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влечет наложение административного штрафа должностных лиц – от десяти тысяч до двадцати тысяч рублей; на юридических лиц – от пятидесяти до ста тысяч рублей.</w:t>
      </w: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976C1" w:rsidRDefault="00F976C1" w:rsidP="00F976C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статью 6.1 главы 6 дополнить частью 3.2 следующего содержания:</w:t>
      </w:r>
    </w:p>
    <w:p w:rsidR="00F976C1" w:rsidRDefault="00F976C1" w:rsidP="00F976C1">
      <w:pPr>
        <w:spacing w:after="0" w:line="240" w:lineRule="auto"/>
        <w:ind w:firstLine="1134"/>
        <w:jc w:val="both"/>
        <w:rPr>
          <w:rFonts w:ascii="Times New Roman" w:hAnsi="Times New Roman"/>
          <w:sz w:val="28"/>
          <w:szCs w:val="28"/>
        </w:rPr>
      </w:pPr>
    </w:p>
    <w:p w:rsidR="00F976C1" w:rsidRDefault="00F976C1" w:rsidP="00F976C1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«3.2 Протоколы об административных правонарушениях, предусмотренных Главой 4 настоящего Кодекса, составляют должностные лица уполномоченного органа исполнительной власти Республики Дагестан по управлению государственной собственностью».</w:t>
      </w:r>
    </w:p>
    <w:p w:rsidR="00F976C1" w:rsidRDefault="00F976C1" w:rsidP="00F976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76C1" w:rsidRDefault="00F976C1" w:rsidP="00F976C1">
      <w:pPr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2 </w:t>
      </w:r>
    </w:p>
    <w:p w:rsidR="00F976C1" w:rsidRDefault="00F976C1" w:rsidP="00F976C1">
      <w:pPr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976C1" w:rsidRDefault="00F976C1" w:rsidP="00F976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Закон вступает в силу в течении десяти дней со дня его официального опубликования.</w:t>
      </w:r>
    </w:p>
    <w:p w:rsidR="00F976C1" w:rsidRDefault="00F976C1" w:rsidP="00F976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47"/>
        <w:gridCol w:w="6007"/>
      </w:tblGrid>
      <w:tr w:rsidR="00F976C1" w:rsidTr="008153B5">
        <w:trPr>
          <w:trHeight w:val="360"/>
        </w:trPr>
        <w:tc>
          <w:tcPr>
            <w:tcW w:w="3936" w:type="dxa"/>
          </w:tcPr>
          <w:p w:rsidR="00F976C1" w:rsidRDefault="00F976C1" w:rsidP="008153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976C1" w:rsidRDefault="00F976C1" w:rsidP="008153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Глава Республики Дагестан</w:t>
            </w:r>
          </w:p>
        </w:tc>
        <w:tc>
          <w:tcPr>
            <w:tcW w:w="6201" w:type="dxa"/>
          </w:tcPr>
          <w:p w:rsidR="00F976C1" w:rsidRDefault="00F976C1" w:rsidP="008153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976C1" w:rsidRDefault="00F976C1" w:rsidP="008153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С. Меликов</w:t>
            </w:r>
          </w:p>
        </w:tc>
      </w:tr>
    </w:tbl>
    <w:p w:rsidR="00F976C1" w:rsidRDefault="00F976C1" w:rsidP="00F976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6C1" w:rsidRDefault="00F976C1" w:rsidP="00F976C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6C1" w:rsidRDefault="00F976C1" w:rsidP="00F976C1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6C1" w:rsidRDefault="00F976C1" w:rsidP="00F976C1"/>
    <w:p w:rsidR="00F976C1" w:rsidRDefault="00F976C1" w:rsidP="00F976C1"/>
    <w:p w:rsidR="00F976C1" w:rsidRDefault="00F976C1" w:rsidP="00F976C1"/>
    <w:p w:rsidR="00BF3E85" w:rsidRDefault="00BF3E85">
      <w:bookmarkStart w:id="5" w:name="_GoBack"/>
      <w:bookmarkEnd w:id="5"/>
    </w:p>
    <w:sectPr w:rsidR="00BF3E85" w:rsidSect="00DF31F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362EA"/>
    <w:rsid w:val="00BF3E85"/>
    <w:rsid w:val="00C362EA"/>
    <w:rsid w:val="00DF31F3"/>
    <w:rsid w:val="00F976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DF5BF-18A5-40A7-BB79-801E3770E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6C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976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976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75;&#1099;&#1091;&#1082;\Desktop\&#1087;&#1088;&#1086;&#1077;&#1082;&#1090;%20&#1085;&#1072;%20&#1086;&#1088;&#1074;.doc" TargetMode="External"/><Relationship Id="rId13" Type="http://schemas.openxmlformats.org/officeDocument/2006/relationships/hyperlink" Target="consultantplus://offline/ref=800B0CF246C1FDF5EE231A72D0F902326FDC8BF98F3333AD122F55EFEEFA9307544A9C9B88D8B6B23165BFA2625B74EFAE2E04647F54085AB5ZF11K" TargetMode="External"/><Relationship Id="rId18" Type="http://schemas.openxmlformats.org/officeDocument/2006/relationships/hyperlink" Target="consultantplus://offline/ref=800B0CF246C1FDF5EE231A72D0F902326FDC8BF98F3333AD122F55EFEEFA9307544A9C9B88D8B6B23165BFA2625B74EFAE2E04647F54085AB5ZF11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00B0CF246C1FDF5EE231A72D0F902326FDC8BF98F3333AD122F55EFEEFA9307544A9C9B88D8B6B23165BFA2625B74EFAE2E04647F54085AB5ZF11K" TargetMode="External"/><Relationship Id="rId7" Type="http://schemas.openxmlformats.org/officeDocument/2006/relationships/hyperlink" Target="file:///C:\Users\&#1075;&#1099;&#1091;&#1082;\Desktop\&#1087;&#1088;&#1086;&#1077;&#1082;&#1090;%20&#1085;&#1072;%20&#1086;&#1088;&#1074;.doc" TargetMode="External"/><Relationship Id="rId12" Type="http://schemas.openxmlformats.org/officeDocument/2006/relationships/hyperlink" Target="consultantplus://offline/ref=800B0CF246C1FDF5EE231A72D0F902326FDC8BF98F3333AD122F55EFEEFA9307544A9C9B88D8B6B23165BFA2625B74EFAE2E04647F54085AB5ZF11K" TargetMode="External"/><Relationship Id="rId17" Type="http://schemas.openxmlformats.org/officeDocument/2006/relationships/hyperlink" Target="consultantplus://offline/ref=800B0CF246C1FDF5EE231A72D0F902326FDC8BF98F3333AD122F55EFEEFA9307544A9C9B88D8B6B23165BFA2625B74EFAE2E04647F54085AB5ZF11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00B0CF246C1FDF5EE231A72D0F902326FDC8BF98F3333AD122F55EFEEFA9307544A9C9B88D8B6B23165BFA2625B74EFAE2E04647F54085AB5ZF11K" TargetMode="External"/><Relationship Id="rId20" Type="http://schemas.openxmlformats.org/officeDocument/2006/relationships/hyperlink" Target="consultantplus://offline/ref=800B0CF246C1FDF5EE231A72D0F902326FDC8BF98F3333AD122F55EFEEFA9307544A9C9B88D8B6B23165BFA2625B74EFAE2E04647F54085AB5ZF11K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&#1075;&#1099;&#1091;&#1082;\Desktop\&#1087;&#1088;&#1086;&#1077;&#1082;&#1090;%20&#1085;&#1072;%20&#1086;&#1088;&#1074;.doc" TargetMode="External"/><Relationship Id="rId11" Type="http://schemas.openxmlformats.org/officeDocument/2006/relationships/hyperlink" Target="consultantplus://offline/ref=800B0CF246C1FDF5EE231A72D0F902326FDC8BF98F3333AD122F55EFEEFA9307544A9C9B88D8B6B23165BFA2625B74EFAE2E04647F54085AB5ZF11K" TargetMode="External"/><Relationship Id="rId24" Type="http://schemas.openxmlformats.org/officeDocument/2006/relationships/theme" Target="theme/theme1.xml"/><Relationship Id="rId5" Type="http://schemas.openxmlformats.org/officeDocument/2006/relationships/hyperlink" Target="file:///C:\Users\&#1075;&#1099;&#1091;&#1082;\Desktop\&#1087;&#1088;&#1086;&#1077;&#1082;&#1090;%20&#1085;&#1072;%20&#1086;&#1088;&#1074;.doc" TargetMode="External"/><Relationship Id="rId15" Type="http://schemas.openxmlformats.org/officeDocument/2006/relationships/hyperlink" Target="consultantplus://offline/ref=800B0CF246C1FDF5EE231A72D0F902326FDC8BF98F3333AD122F55EFEEFA9307544A9C9B88D8B6B23165BFA2625B74EFAE2E04647F54085AB5ZF11K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C:\Users\&#1075;&#1099;&#1091;&#1082;\Desktop\&#1087;&#1088;&#1086;&#1077;&#1082;&#1090;%20&#1085;&#1072;%20&#1086;&#1088;&#1074;.doc" TargetMode="External"/><Relationship Id="rId19" Type="http://schemas.openxmlformats.org/officeDocument/2006/relationships/hyperlink" Target="consultantplus://offline/ref=800B0CF246C1FDF5EE231A72D0F902326FDC8BF98F3333AD122F55EFEEFA9307544A9C9B88D8B6B23165BFA2625B74EFAE2E04647F54085AB5ZF11K" TargetMode="External"/><Relationship Id="rId4" Type="http://schemas.openxmlformats.org/officeDocument/2006/relationships/hyperlink" Target="file:///C:\Users\&#1075;&#1099;&#1091;&#1082;\Desktop\&#1087;&#1088;&#1086;&#1077;&#1082;&#1090;%20&#1085;&#1072;%20&#1086;&#1088;&#1074;.doc" TargetMode="External"/><Relationship Id="rId9" Type="http://schemas.openxmlformats.org/officeDocument/2006/relationships/hyperlink" Target="file:///C:\Users\&#1075;&#1099;&#1091;&#1082;\Desktop\&#1087;&#1088;&#1086;&#1077;&#1082;&#1090;%20&#1085;&#1072;%20&#1086;&#1088;&#1074;.doc" TargetMode="External"/><Relationship Id="rId14" Type="http://schemas.openxmlformats.org/officeDocument/2006/relationships/hyperlink" Target="consultantplus://offline/ref=800B0CF246C1FDF5EE231A72D0F902326FDC8BF98F3333AD122F55EFEEFA9307544A9C9B88D8B6B23165BFA2625B74EFAE2E04647F54085AB5ZF11K" TargetMode="External"/><Relationship Id="rId22" Type="http://schemas.openxmlformats.org/officeDocument/2006/relationships/hyperlink" Target="consultantplus://offline/ref=800B0CF246C1FDF5EE231A72D0F902326FDC8BF98F3333AD122F55EFEEFA9307544A9C9B88D8B6B23165BFA2625B74EFAE2E04647F54085AB5ZF1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2501</Words>
  <Characters>14259</Characters>
  <Application>Microsoft Office Word</Application>
  <DocSecurity>0</DocSecurity>
  <Lines>118</Lines>
  <Paragraphs>33</Paragraphs>
  <ScaleCrop>false</ScaleCrop>
  <Company/>
  <LinksUpToDate>false</LinksUpToDate>
  <CharactersWithSpaces>16727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2023-12-04T13:16:00Z</dcterms:created>
  <dcterms:modified xsi:type="dcterms:W3CDTF">2023-12-04T13:16:00Z</dcterms:modified>
</cp:coreProperties>
</file>